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80" w:rsidRDefault="00D22B80" w:rsidP="00D22B80">
      <w:pPr>
        <w:pStyle w:val="Default"/>
        <w:jc w:val="center"/>
        <w:outlineLvl w:val="0"/>
        <w:rPr>
          <w:rFonts w:ascii="Calibri" w:hAnsi="Calibri" w:cs="Calibri"/>
          <w:color w:val="auto"/>
          <w:sz w:val="22"/>
          <w:szCs w:val="22"/>
        </w:rPr>
      </w:pPr>
      <w:bookmarkStart w:id="0" w:name="_GoBack"/>
      <w:bookmarkEnd w:id="0"/>
      <w:r>
        <w:rPr>
          <w:rFonts w:ascii="Calibri" w:hAnsi="Calibri" w:cs="Calibri"/>
          <w:color w:val="auto"/>
          <w:sz w:val="22"/>
          <w:szCs w:val="22"/>
        </w:rPr>
        <w:t>U</w:t>
      </w:r>
      <w:r w:rsidRPr="00907D73">
        <w:rPr>
          <w:rFonts w:ascii="Calibri" w:hAnsi="Calibri" w:cs="Calibri"/>
          <w:color w:val="auto"/>
          <w:sz w:val="22"/>
          <w:szCs w:val="22"/>
        </w:rPr>
        <w:t>H Maui College</w:t>
      </w:r>
      <w:r>
        <w:rPr>
          <w:rFonts w:ascii="Calibri" w:hAnsi="Calibri" w:cs="Calibri"/>
          <w:color w:val="auto"/>
          <w:sz w:val="22"/>
          <w:szCs w:val="22"/>
        </w:rPr>
        <w:t xml:space="preserve">, Molokai </w:t>
      </w:r>
    </w:p>
    <w:p w:rsidR="00D22B80" w:rsidRDefault="00D22B80" w:rsidP="00D22B80">
      <w:pPr>
        <w:pStyle w:val="Default"/>
        <w:jc w:val="center"/>
        <w:outlineLvl w:val="0"/>
        <w:rPr>
          <w:rFonts w:ascii="Calibri" w:hAnsi="Calibri" w:cs="Calibri"/>
          <w:color w:val="auto"/>
          <w:sz w:val="22"/>
          <w:szCs w:val="22"/>
        </w:rPr>
      </w:pPr>
      <w:r>
        <w:rPr>
          <w:rFonts w:ascii="Calibri" w:hAnsi="Calibri" w:cs="Calibri"/>
          <w:color w:val="auto"/>
          <w:sz w:val="22"/>
          <w:szCs w:val="22"/>
        </w:rPr>
        <w:t xml:space="preserve">Program Review </w:t>
      </w:r>
      <w:r w:rsidR="006D7176">
        <w:rPr>
          <w:rFonts w:ascii="Calibri" w:hAnsi="Calibri" w:cs="Calibri"/>
          <w:color w:val="auto"/>
          <w:sz w:val="22"/>
          <w:szCs w:val="22"/>
        </w:rPr>
        <w:t>2016/2017</w:t>
      </w:r>
    </w:p>
    <w:p w:rsidR="00D22B80" w:rsidRPr="00907D73" w:rsidRDefault="00D22B80" w:rsidP="00D22B80">
      <w:pPr>
        <w:pStyle w:val="Default"/>
        <w:spacing w:after="50"/>
        <w:outlineLvl w:val="0"/>
        <w:rPr>
          <w:rFonts w:ascii="Calibri" w:hAnsi="Calibri" w:cs="Calibri"/>
          <w:color w:val="auto"/>
          <w:sz w:val="22"/>
          <w:szCs w:val="22"/>
        </w:rPr>
      </w:pPr>
    </w:p>
    <w:p w:rsidR="00D22B80" w:rsidRPr="00907D73" w:rsidRDefault="00D22B80" w:rsidP="00D22B80">
      <w:pPr>
        <w:pStyle w:val="CM3"/>
        <w:spacing w:after="227"/>
        <w:outlineLvl w:val="0"/>
        <w:rPr>
          <w:rFonts w:ascii="Calibri" w:hAnsi="Calibri" w:cs="Calibri"/>
          <w:sz w:val="22"/>
          <w:szCs w:val="22"/>
        </w:rPr>
      </w:pPr>
      <w:r w:rsidRPr="00907D73">
        <w:rPr>
          <w:rFonts w:ascii="Calibri" w:hAnsi="Calibri" w:cs="Calibri"/>
          <w:sz w:val="22"/>
          <w:szCs w:val="22"/>
        </w:rPr>
        <w:t>I. Summative Data</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1260"/>
        <w:gridCol w:w="1260"/>
        <w:gridCol w:w="1260"/>
      </w:tblGrid>
      <w:tr w:rsidR="00272209" w:rsidRPr="00907D73" w:rsidTr="00272209">
        <w:trPr>
          <w:trHeight w:val="278"/>
          <w:jc w:val="center"/>
        </w:trPr>
        <w:tc>
          <w:tcPr>
            <w:tcW w:w="5275" w:type="dxa"/>
            <w:shd w:val="clear" w:color="auto" w:fill="auto"/>
          </w:tcPr>
          <w:p w:rsidR="00272209" w:rsidRPr="00907D73" w:rsidRDefault="00272209" w:rsidP="006D7176">
            <w:pPr>
              <w:pStyle w:val="Default"/>
              <w:rPr>
                <w:rFonts w:ascii="Calibri" w:hAnsi="Calibri" w:cstheme="minorHAnsi"/>
                <w:b/>
                <w:color w:val="auto"/>
                <w:sz w:val="22"/>
                <w:szCs w:val="22"/>
              </w:rPr>
            </w:pPr>
            <w:r w:rsidRPr="00907D73">
              <w:rPr>
                <w:rFonts w:ascii="Calibri" w:hAnsi="Calibri" w:cstheme="minorHAnsi"/>
                <w:b/>
                <w:color w:val="auto"/>
                <w:sz w:val="22"/>
                <w:szCs w:val="22"/>
              </w:rPr>
              <w:t>Demand Indicators</w:t>
            </w:r>
          </w:p>
        </w:tc>
        <w:tc>
          <w:tcPr>
            <w:tcW w:w="1260" w:type="dxa"/>
          </w:tcPr>
          <w:p w:rsidR="00272209" w:rsidRPr="00907D73" w:rsidRDefault="00272209" w:rsidP="006D7176">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14-15</w:t>
            </w:r>
          </w:p>
        </w:tc>
        <w:tc>
          <w:tcPr>
            <w:tcW w:w="1260" w:type="dxa"/>
            <w:shd w:val="clear" w:color="auto" w:fill="auto"/>
          </w:tcPr>
          <w:p w:rsidR="00272209" w:rsidRPr="00907D73"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15-16</w:t>
            </w:r>
          </w:p>
        </w:tc>
        <w:tc>
          <w:tcPr>
            <w:tcW w:w="1260" w:type="dxa"/>
          </w:tcPr>
          <w:p w:rsidR="00272209"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16-17</w:t>
            </w:r>
          </w:p>
        </w:tc>
      </w:tr>
      <w:tr w:rsidR="00272209" w:rsidRPr="00907D73" w:rsidTr="00272209">
        <w:trPr>
          <w:trHeight w:val="278"/>
          <w:jc w:val="center"/>
        </w:trPr>
        <w:tc>
          <w:tcPr>
            <w:tcW w:w="5275" w:type="dxa"/>
            <w:shd w:val="clear" w:color="auto" w:fill="auto"/>
          </w:tcPr>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t>Unduplicated Student Enrollment</w:t>
            </w:r>
          </w:p>
          <w:p w:rsidR="00272209" w:rsidRPr="00907D73"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tcPr>
          <w:p w:rsidR="00272209" w:rsidRPr="00907D73"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191</w:t>
            </w: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151</w:t>
            </w:r>
          </w:p>
        </w:tc>
        <w:tc>
          <w:tcPr>
            <w:tcW w:w="1260" w:type="dxa"/>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206</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171</w:t>
            </w:r>
          </w:p>
        </w:tc>
        <w:tc>
          <w:tcPr>
            <w:tcW w:w="1260" w:type="dxa"/>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185</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151</w:t>
            </w:r>
          </w:p>
        </w:tc>
      </w:tr>
      <w:tr w:rsidR="00272209" w:rsidRPr="00907D73" w:rsidTr="00272209">
        <w:trPr>
          <w:trHeight w:val="278"/>
          <w:jc w:val="center"/>
        </w:trPr>
        <w:tc>
          <w:tcPr>
            <w:tcW w:w="5275" w:type="dxa"/>
            <w:shd w:val="clear" w:color="auto" w:fill="auto"/>
          </w:tcPr>
          <w:p w:rsidR="00272209" w:rsidRPr="00907D73" w:rsidRDefault="00272209" w:rsidP="00D16FF0">
            <w:pPr>
              <w:pStyle w:val="Default"/>
              <w:rPr>
                <w:rFonts w:ascii="Calibri" w:hAnsi="Calibri" w:cstheme="minorHAnsi"/>
                <w:i/>
                <w:color w:val="auto"/>
                <w:sz w:val="22"/>
                <w:szCs w:val="22"/>
              </w:rPr>
            </w:pPr>
            <w:r w:rsidRPr="00907D73">
              <w:rPr>
                <w:rFonts w:ascii="Calibri" w:hAnsi="Calibri" w:cstheme="minorHAnsi"/>
                <w:i/>
                <w:color w:val="auto"/>
                <w:sz w:val="22"/>
                <w:szCs w:val="22"/>
              </w:rPr>
              <w:t>Student Semester Hours (SSH)</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tcPr>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1547</w:t>
            </w: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1287</w:t>
            </w:r>
          </w:p>
        </w:tc>
        <w:tc>
          <w:tcPr>
            <w:tcW w:w="1260" w:type="dxa"/>
            <w:shd w:val="clear" w:color="auto" w:fill="auto"/>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1552</w:t>
            </w:r>
          </w:p>
          <w:p w:rsidR="00272209" w:rsidRPr="00907D73"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1185</w:t>
            </w:r>
          </w:p>
        </w:tc>
        <w:tc>
          <w:tcPr>
            <w:tcW w:w="1260" w:type="dxa"/>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1405</w:t>
            </w: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1067</w:t>
            </w:r>
          </w:p>
        </w:tc>
      </w:tr>
      <w:tr w:rsidR="00272209" w:rsidRPr="00907D73" w:rsidTr="00272209">
        <w:trPr>
          <w:trHeight w:val="278"/>
          <w:jc w:val="center"/>
        </w:trPr>
        <w:tc>
          <w:tcPr>
            <w:tcW w:w="5275" w:type="dxa"/>
            <w:shd w:val="clear" w:color="auto" w:fill="auto"/>
          </w:tcPr>
          <w:p w:rsidR="00272209" w:rsidRPr="00907D73" w:rsidRDefault="00272209" w:rsidP="00D16FF0">
            <w:pPr>
              <w:pStyle w:val="Default"/>
              <w:rPr>
                <w:rFonts w:ascii="Calibri" w:hAnsi="Calibri" w:cstheme="minorHAnsi"/>
                <w:i/>
                <w:color w:val="auto"/>
                <w:sz w:val="22"/>
                <w:szCs w:val="22"/>
              </w:rPr>
            </w:pPr>
            <w:r w:rsidRPr="00907D73">
              <w:rPr>
                <w:rFonts w:ascii="Calibri" w:hAnsi="Calibri" w:cstheme="minorHAnsi"/>
                <w:i/>
                <w:color w:val="auto"/>
                <w:sz w:val="22"/>
                <w:szCs w:val="22"/>
              </w:rPr>
              <w:t>Full-time Equivalent (FTE) Enrollment</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tcPr>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103</w:t>
            </w: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86</w:t>
            </w:r>
          </w:p>
        </w:tc>
        <w:tc>
          <w:tcPr>
            <w:tcW w:w="1260" w:type="dxa"/>
            <w:shd w:val="clear" w:color="auto" w:fill="auto"/>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103</w:t>
            </w:r>
          </w:p>
          <w:p w:rsidR="00272209" w:rsidRPr="00907D73"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79</w:t>
            </w:r>
          </w:p>
        </w:tc>
        <w:tc>
          <w:tcPr>
            <w:tcW w:w="1260" w:type="dxa"/>
          </w:tcPr>
          <w:p w:rsidR="00272209" w:rsidRDefault="00272209" w:rsidP="00D16FF0">
            <w:pPr>
              <w:pStyle w:val="Default"/>
              <w:jc w:val="right"/>
              <w:rPr>
                <w:rFonts w:ascii="Calibri" w:hAnsi="Calibri" w:cstheme="minorHAnsi"/>
                <w:color w:val="auto"/>
                <w:sz w:val="22"/>
                <w:szCs w:val="22"/>
              </w:rPr>
            </w:pPr>
          </w:p>
          <w:p w:rsidR="00272209" w:rsidRDefault="00272209" w:rsidP="0033542C">
            <w:pPr>
              <w:pStyle w:val="Default"/>
              <w:jc w:val="right"/>
              <w:rPr>
                <w:rFonts w:ascii="Calibri" w:hAnsi="Calibri" w:cstheme="minorHAnsi"/>
                <w:color w:val="auto"/>
                <w:sz w:val="22"/>
                <w:szCs w:val="22"/>
              </w:rPr>
            </w:pPr>
            <w:r>
              <w:rPr>
                <w:rFonts w:ascii="Calibri" w:hAnsi="Calibri" w:cstheme="minorHAnsi"/>
                <w:color w:val="auto"/>
                <w:sz w:val="22"/>
                <w:szCs w:val="22"/>
              </w:rPr>
              <w:t>94</w:t>
            </w:r>
          </w:p>
          <w:p w:rsidR="00272209" w:rsidRDefault="00272209" w:rsidP="0033542C">
            <w:pPr>
              <w:pStyle w:val="Default"/>
              <w:jc w:val="right"/>
              <w:rPr>
                <w:rFonts w:ascii="Calibri" w:hAnsi="Calibri" w:cstheme="minorHAnsi"/>
                <w:color w:val="auto"/>
                <w:sz w:val="22"/>
                <w:szCs w:val="22"/>
              </w:rPr>
            </w:pPr>
            <w:r>
              <w:rPr>
                <w:rFonts w:ascii="Calibri" w:hAnsi="Calibri" w:cstheme="minorHAnsi"/>
                <w:color w:val="auto"/>
                <w:sz w:val="22"/>
                <w:szCs w:val="22"/>
              </w:rPr>
              <w:t>71</w:t>
            </w:r>
          </w:p>
        </w:tc>
      </w:tr>
      <w:tr w:rsidR="00272209" w:rsidRPr="00907D73" w:rsidTr="00272209">
        <w:trPr>
          <w:trHeight w:val="265"/>
          <w:jc w:val="center"/>
        </w:trPr>
        <w:tc>
          <w:tcPr>
            <w:tcW w:w="5275" w:type="dxa"/>
            <w:shd w:val="clear" w:color="auto" w:fill="auto"/>
          </w:tcPr>
          <w:p w:rsidR="00272209" w:rsidRPr="00907D73" w:rsidRDefault="00272209" w:rsidP="00D16FF0">
            <w:pPr>
              <w:pStyle w:val="Default"/>
              <w:rPr>
                <w:rFonts w:ascii="Calibri" w:hAnsi="Calibri" w:cstheme="minorHAnsi"/>
                <w:i/>
                <w:color w:val="auto"/>
                <w:sz w:val="22"/>
                <w:szCs w:val="22"/>
              </w:rPr>
            </w:pPr>
            <w:r w:rsidRPr="00907D73">
              <w:rPr>
                <w:rFonts w:ascii="Calibri" w:hAnsi="Calibri" w:cstheme="minorHAnsi"/>
                <w:i/>
                <w:color w:val="auto"/>
                <w:sz w:val="22"/>
                <w:szCs w:val="22"/>
              </w:rPr>
              <w:t>Tuition Equivalent</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tcPr>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$178,782</w:t>
            </w: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$149,344</w:t>
            </w:r>
          </w:p>
        </w:tc>
        <w:tc>
          <w:tcPr>
            <w:tcW w:w="1260" w:type="dxa"/>
            <w:shd w:val="clear" w:color="auto" w:fill="auto"/>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$186,240</w:t>
            </w:r>
          </w:p>
          <w:p w:rsidR="00272209" w:rsidRPr="00907D73"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$142,200</w:t>
            </w:r>
          </w:p>
        </w:tc>
        <w:tc>
          <w:tcPr>
            <w:tcW w:w="1260" w:type="dxa"/>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$177,030</w:t>
            </w: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$134,442</w:t>
            </w:r>
          </w:p>
        </w:tc>
      </w:tr>
      <w:tr w:rsidR="00272209" w:rsidRPr="00907D73" w:rsidTr="00272209">
        <w:trPr>
          <w:trHeight w:val="278"/>
          <w:jc w:val="center"/>
        </w:trPr>
        <w:tc>
          <w:tcPr>
            <w:tcW w:w="5275" w:type="dxa"/>
            <w:shd w:val="clear" w:color="auto" w:fill="auto"/>
          </w:tcPr>
          <w:p w:rsidR="00272209" w:rsidRPr="00907D73" w:rsidRDefault="00272209" w:rsidP="00D16FF0">
            <w:pPr>
              <w:pStyle w:val="Default"/>
              <w:rPr>
                <w:rFonts w:ascii="Calibri" w:hAnsi="Calibri" w:cstheme="minorHAnsi"/>
                <w:i/>
                <w:color w:val="auto"/>
                <w:sz w:val="22"/>
                <w:szCs w:val="22"/>
              </w:rPr>
            </w:pPr>
            <w:r w:rsidRPr="00907D73">
              <w:rPr>
                <w:rFonts w:ascii="Calibri" w:hAnsi="Calibri" w:cstheme="minorHAnsi"/>
                <w:i/>
                <w:color w:val="auto"/>
                <w:sz w:val="22"/>
                <w:szCs w:val="22"/>
              </w:rPr>
              <w:t>Lecturers Cost</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tcPr>
          <w:p w:rsidR="00272209" w:rsidRPr="00907D73" w:rsidRDefault="00272209" w:rsidP="00D16FF0">
            <w:pPr>
              <w:pStyle w:val="Default"/>
              <w:jc w:val="right"/>
              <w:rPr>
                <w:rFonts w:ascii="Calibri" w:hAnsi="Calibri" w:cstheme="minorHAnsi"/>
                <w:color w:val="auto"/>
                <w:sz w:val="22"/>
                <w:szCs w:val="22"/>
                <w:highlight w:val="yellow"/>
              </w:rPr>
            </w:pP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$94,887</w:t>
            </w: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$85,560</w:t>
            </w:r>
          </w:p>
        </w:tc>
        <w:tc>
          <w:tcPr>
            <w:tcW w:w="1260" w:type="dxa"/>
            <w:shd w:val="clear" w:color="auto" w:fill="auto"/>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$99,301</w:t>
            </w:r>
          </w:p>
          <w:p w:rsidR="00272209" w:rsidRPr="00907D73"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$88,150</w:t>
            </w:r>
          </w:p>
        </w:tc>
        <w:tc>
          <w:tcPr>
            <w:tcW w:w="1260" w:type="dxa"/>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$80,572</w:t>
            </w: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$69,270</w:t>
            </w:r>
          </w:p>
        </w:tc>
      </w:tr>
      <w:tr w:rsidR="00272209" w:rsidRPr="00907D73" w:rsidTr="00272209">
        <w:trPr>
          <w:trHeight w:val="278"/>
          <w:jc w:val="center"/>
        </w:trPr>
        <w:tc>
          <w:tcPr>
            <w:tcW w:w="5275" w:type="dxa"/>
            <w:shd w:val="clear" w:color="auto" w:fill="auto"/>
          </w:tcPr>
          <w:p w:rsidR="00272209" w:rsidRPr="00907D73" w:rsidRDefault="00272209" w:rsidP="00D16FF0">
            <w:pPr>
              <w:pStyle w:val="Default"/>
              <w:rPr>
                <w:rFonts w:ascii="Calibri" w:hAnsi="Calibri" w:cstheme="minorHAnsi"/>
                <w:i/>
                <w:color w:val="auto"/>
                <w:sz w:val="22"/>
                <w:szCs w:val="22"/>
              </w:rPr>
            </w:pPr>
            <w:r w:rsidRPr="00907D73">
              <w:rPr>
                <w:rFonts w:ascii="Calibri" w:hAnsi="Calibri" w:cstheme="minorHAnsi"/>
                <w:i/>
                <w:color w:val="auto"/>
                <w:sz w:val="22"/>
                <w:szCs w:val="22"/>
              </w:rPr>
              <w:t>Total</w:t>
            </w:r>
            <w:r>
              <w:rPr>
                <w:rFonts w:ascii="Calibri" w:hAnsi="Calibri" w:cstheme="minorHAnsi"/>
                <w:i/>
                <w:color w:val="auto"/>
                <w:sz w:val="22"/>
                <w:szCs w:val="22"/>
              </w:rPr>
              <w:t xml:space="preserve"> Number of Classes Taught – On-site</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tcPr>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29</w:t>
            </w: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27</w:t>
            </w:r>
          </w:p>
        </w:tc>
        <w:tc>
          <w:tcPr>
            <w:tcW w:w="1260" w:type="dxa"/>
            <w:shd w:val="clear" w:color="auto" w:fill="auto"/>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21</w:t>
            </w:r>
          </w:p>
          <w:p w:rsidR="00272209" w:rsidRPr="00907D73"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17</w:t>
            </w:r>
          </w:p>
        </w:tc>
        <w:tc>
          <w:tcPr>
            <w:tcW w:w="1260" w:type="dxa"/>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18</w:t>
            </w: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21</w:t>
            </w:r>
          </w:p>
        </w:tc>
      </w:tr>
      <w:tr w:rsidR="00272209" w:rsidRPr="00907D73" w:rsidTr="00272209">
        <w:trPr>
          <w:trHeight w:val="791"/>
          <w:jc w:val="center"/>
        </w:trPr>
        <w:tc>
          <w:tcPr>
            <w:tcW w:w="5275" w:type="dxa"/>
            <w:shd w:val="clear" w:color="auto" w:fill="auto"/>
          </w:tcPr>
          <w:p w:rsidR="00272209" w:rsidRPr="00907D73" w:rsidRDefault="00272209" w:rsidP="00D16FF0">
            <w:pPr>
              <w:pStyle w:val="Default"/>
              <w:rPr>
                <w:rFonts w:ascii="Calibri" w:hAnsi="Calibri" w:cstheme="minorHAnsi"/>
                <w:i/>
                <w:color w:val="auto"/>
                <w:sz w:val="22"/>
                <w:szCs w:val="22"/>
              </w:rPr>
            </w:pPr>
            <w:r>
              <w:rPr>
                <w:rFonts w:ascii="Calibri" w:hAnsi="Calibri" w:cstheme="minorHAnsi"/>
                <w:i/>
                <w:color w:val="auto"/>
                <w:sz w:val="22"/>
                <w:szCs w:val="22"/>
              </w:rPr>
              <w:t>Total Number of Classes Offered</w:t>
            </w:r>
            <w:r w:rsidRPr="00907D73">
              <w:rPr>
                <w:rFonts w:ascii="Calibri" w:hAnsi="Calibri" w:cstheme="minorHAnsi"/>
                <w:i/>
                <w:color w:val="auto"/>
                <w:sz w:val="22"/>
                <w:szCs w:val="22"/>
              </w:rPr>
              <w:t xml:space="preserve"> – Distance</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tcPr>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69</w:t>
            </w: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69</w:t>
            </w:r>
          </w:p>
        </w:tc>
        <w:tc>
          <w:tcPr>
            <w:tcW w:w="1260" w:type="dxa"/>
            <w:shd w:val="clear" w:color="auto" w:fill="auto"/>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74</w:t>
            </w:r>
          </w:p>
          <w:p w:rsidR="00272209" w:rsidRPr="00907D73"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72</w:t>
            </w:r>
          </w:p>
        </w:tc>
        <w:tc>
          <w:tcPr>
            <w:tcW w:w="1260" w:type="dxa"/>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70</w:t>
            </w: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77</w:t>
            </w:r>
          </w:p>
        </w:tc>
      </w:tr>
      <w:tr w:rsidR="00272209" w:rsidRPr="00907D73" w:rsidTr="00272209">
        <w:trPr>
          <w:trHeight w:val="773"/>
          <w:jc w:val="center"/>
        </w:trPr>
        <w:tc>
          <w:tcPr>
            <w:tcW w:w="5275" w:type="dxa"/>
            <w:shd w:val="clear" w:color="auto" w:fill="auto"/>
          </w:tcPr>
          <w:p w:rsidR="00272209" w:rsidRPr="00907D73" w:rsidRDefault="00272209" w:rsidP="00D16FF0">
            <w:pPr>
              <w:pStyle w:val="Default"/>
              <w:rPr>
                <w:rFonts w:ascii="Calibri" w:hAnsi="Calibri" w:cstheme="minorHAnsi"/>
                <w:i/>
                <w:color w:val="auto"/>
                <w:sz w:val="22"/>
                <w:szCs w:val="22"/>
              </w:rPr>
            </w:pPr>
            <w:r w:rsidRPr="00907D73">
              <w:rPr>
                <w:rFonts w:ascii="Calibri" w:hAnsi="Calibri" w:cstheme="minorHAnsi"/>
                <w:i/>
                <w:color w:val="auto"/>
                <w:sz w:val="22"/>
                <w:szCs w:val="22"/>
              </w:rPr>
              <w:t>Total Number of Classes Originated – Distance</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tcPr>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5</w:t>
            </w: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5</w:t>
            </w:r>
          </w:p>
        </w:tc>
        <w:tc>
          <w:tcPr>
            <w:tcW w:w="1260" w:type="dxa"/>
            <w:shd w:val="clear" w:color="auto" w:fill="auto"/>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4</w:t>
            </w:r>
          </w:p>
          <w:p w:rsidR="00272209" w:rsidRPr="00907D73"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5</w:t>
            </w:r>
          </w:p>
        </w:tc>
        <w:tc>
          <w:tcPr>
            <w:tcW w:w="1260" w:type="dxa"/>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p>
          <w:p w:rsidR="00272209" w:rsidRDefault="00272209" w:rsidP="00A2609F">
            <w:pPr>
              <w:pStyle w:val="Default"/>
              <w:jc w:val="right"/>
              <w:rPr>
                <w:rFonts w:ascii="Calibri" w:hAnsi="Calibri" w:cstheme="minorHAnsi"/>
                <w:color w:val="auto"/>
                <w:sz w:val="22"/>
                <w:szCs w:val="22"/>
              </w:rPr>
            </w:pPr>
            <w:r>
              <w:rPr>
                <w:rFonts w:ascii="Calibri" w:hAnsi="Calibri" w:cstheme="minorHAnsi"/>
                <w:color w:val="auto"/>
                <w:sz w:val="22"/>
                <w:szCs w:val="22"/>
              </w:rPr>
              <w:t>7</w:t>
            </w: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5</w:t>
            </w:r>
          </w:p>
        </w:tc>
      </w:tr>
      <w:tr w:rsidR="00272209" w:rsidRPr="00907D73" w:rsidTr="00272209">
        <w:trPr>
          <w:trHeight w:val="278"/>
          <w:jc w:val="center"/>
        </w:trPr>
        <w:tc>
          <w:tcPr>
            <w:tcW w:w="5275" w:type="dxa"/>
            <w:shd w:val="clear" w:color="auto" w:fill="auto"/>
          </w:tcPr>
          <w:p w:rsidR="00272209" w:rsidRPr="00907D73" w:rsidRDefault="00272209" w:rsidP="00D16FF0">
            <w:pPr>
              <w:pStyle w:val="Default"/>
              <w:rPr>
                <w:rFonts w:ascii="Calibri" w:hAnsi="Calibri" w:cstheme="minorHAnsi"/>
                <w:i/>
                <w:color w:val="auto"/>
                <w:sz w:val="22"/>
                <w:szCs w:val="22"/>
              </w:rPr>
            </w:pPr>
            <w:r w:rsidRPr="00907D73">
              <w:rPr>
                <w:rFonts w:ascii="Calibri" w:hAnsi="Calibri" w:cstheme="minorHAnsi"/>
                <w:i/>
                <w:color w:val="auto"/>
                <w:sz w:val="22"/>
                <w:szCs w:val="22"/>
              </w:rPr>
              <w:t>Total Number of Students in Classes Originated – Distance</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D16FF0">
            <w:pPr>
              <w:pStyle w:val="Default"/>
              <w:rPr>
                <w:rFonts w:ascii="Calibri" w:hAnsi="Calibri" w:cstheme="minorHAnsi"/>
                <w:i/>
                <w:color w:val="auto"/>
                <w:sz w:val="22"/>
                <w:szCs w:val="22"/>
              </w:rPr>
            </w:pPr>
            <w:r w:rsidRPr="00907D73">
              <w:rPr>
                <w:rFonts w:ascii="Calibri" w:hAnsi="Calibri" w:cstheme="minorHAnsi"/>
                <w:color w:val="auto"/>
                <w:sz w:val="22"/>
                <w:szCs w:val="22"/>
              </w:rPr>
              <w:t>Spring</w:t>
            </w:r>
          </w:p>
        </w:tc>
        <w:tc>
          <w:tcPr>
            <w:tcW w:w="1260" w:type="dxa"/>
          </w:tcPr>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115</w:t>
            </w: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98</w:t>
            </w:r>
          </w:p>
        </w:tc>
        <w:tc>
          <w:tcPr>
            <w:tcW w:w="1260" w:type="dxa"/>
            <w:shd w:val="clear" w:color="auto" w:fill="auto"/>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92</w:t>
            </w:r>
          </w:p>
          <w:p w:rsidR="00272209" w:rsidRPr="00907D73"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100</w:t>
            </w:r>
          </w:p>
        </w:tc>
        <w:tc>
          <w:tcPr>
            <w:tcW w:w="1260" w:type="dxa"/>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124</w:t>
            </w: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107</w:t>
            </w:r>
          </w:p>
        </w:tc>
      </w:tr>
      <w:tr w:rsidR="00272209" w:rsidRPr="00907D73" w:rsidTr="00272209">
        <w:trPr>
          <w:trHeight w:val="278"/>
          <w:jc w:val="center"/>
        </w:trPr>
        <w:tc>
          <w:tcPr>
            <w:tcW w:w="5275" w:type="dxa"/>
            <w:shd w:val="clear" w:color="auto" w:fill="auto"/>
          </w:tcPr>
          <w:p w:rsidR="00272209" w:rsidRPr="00907D73" w:rsidRDefault="00272209" w:rsidP="00D16FF0">
            <w:pPr>
              <w:pStyle w:val="Default"/>
              <w:rPr>
                <w:rFonts w:ascii="Calibri" w:hAnsi="Calibri" w:cstheme="minorHAnsi"/>
                <w:i/>
                <w:color w:val="auto"/>
                <w:sz w:val="22"/>
                <w:szCs w:val="22"/>
              </w:rPr>
            </w:pPr>
            <w:r w:rsidRPr="00907D73">
              <w:rPr>
                <w:rFonts w:ascii="Calibri" w:hAnsi="Calibri" w:cstheme="minorHAnsi"/>
                <w:i/>
                <w:color w:val="auto"/>
                <w:sz w:val="22"/>
                <w:szCs w:val="22"/>
              </w:rPr>
              <w:t>Percent Native Hawaiian Students</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D16FF0">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tcPr>
          <w:p w:rsidR="00272209" w:rsidRPr="00907D73" w:rsidRDefault="00272209" w:rsidP="00D16FF0">
            <w:pPr>
              <w:pStyle w:val="Default"/>
              <w:jc w:val="right"/>
              <w:rPr>
                <w:rFonts w:ascii="Calibri" w:hAnsi="Calibri" w:cstheme="minorHAnsi"/>
                <w:color w:val="auto"/>
                <w:sz w:val="22"/>
                <w:szCs w:val="22"/>
              </w:rPr>
            </w:pP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78%</w:t>
            </w:r>
          </w:p>
          <w:p w:rsidR="00272209" w:rsidRPr="00907D73" w:rsidRDefault="00272209" w:rsidP="00D16FF0">
            <w:pPr>
              <w:pStyle w:val="Default"/>
              <w:jc w:val="right"/>
              <w:rPr>
                <w:rFonts w:ascii="Calibri" w:hAnsi="Calibri" w:cstheme="minorHAnsi"/>
                <w:color w:val="auto"/>
                <w:sz w:val="22"/>
                <w:szCs w:val="22"/>
              </w:rPr>
            </w:pPr>
            <w:r w:rsidRPr="00907D73">
              <w:rPr>
                <w:rFonts w:ascii="Calibri" w:hAnsi="Calibri" w:cstheme="minorHAnsi"/>
                <w:color w:val="auto"/>
                <w:sz w:val="22"/>
                <w:szCs w:val="22"/>
              </w:rPr>
              <w:t>78%</w:t>
            </w:r>
          </w:p>
        </w:tc>
        <w:tc>
          <w:tcPr>
            <w:tcW w:w="1260" w:type="dxa"/>
            <w:shd w:val="clear" w:color="auto" w:fill="auto"/>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82%</w:t>
            </w:r>
          </w:p>
          <w:p w:rsidR="00272209" w:rsidRPr="00907D73"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81%</w:t>
            </w:r>
          </w:p>
        </w:tc>
        <w:tc>
          <w:tcPr>
            <w:tcW w:w="1260" w:type="dxa"/>
          </w:tcPr>
          <w:p w:rsidR="00272209" w:rsidRDefault="00272209" w:rsidP="00D16FF0">
            <w:pPr>
              <w:pStyle w:val="Default"/>
              <w:jc w:val="right"/>
              <w:rPr>
                <w:rFonts w:ascii="Calibri" w:hAnsi="Calibri" w:cstheme="minorHAnsi"/>
                <w:color w:val="auto"/>
                <w:sz w:val="22"/>
                <w:szCs w:val="22"/>
              </w:rPr>
            </w:pP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83%</w:t>
            </w:r>
          </w:p>
          <w:p w:rsidR="00272209" w:rsidRDefault="00272209" w:rsidP="00D16FF0">
            <w:pPr>
              <w:pStyle w:val="Default"/>
              <w:jc w:val="right"/>
              <w:rPr>
                <w:rFonts w:ascii="Calibri" w:hAnsi="Calibri" w:cstheme="minorHAnsi"/>
                <w:color w:val="auto"/>
                <w:sz w:val="22"/>
                <w:szCs w:val="22"/>
              </w:rPr>
            </w:pPr>
            <w:r>
              <w:rPr>
                <w:rFonts w:ascii="Calibri" w:hAnsi="Calibri" w:cstheme="minorHAnsi"/>
                <w:color w:val="auto"/>
                <w:sz w:val="22"/>
                <w:szCs w:val="22"/>
              </w:rPr>
              <w:t>74%</w:t>
            </w:r>
          </w:p>
        </w:tc>
      </w:tr>
    </w:tbl>
    <w:p w:rsidR="00D22B80" w:rsidRDefault="00D22B80" w:rsidP="00D22B80">
      <w:pPr>
        <w:pStyle w:val="Default"/>
        <w:rPr>
          <w:rFonts w:ascii="Calibri" w:hAnsi="Calibri" w:cstheme="minorHAnsi"/>
          <w:color w:val="auto"/>
          <w:sz w:val="22"/>
          <w:szCs w:val="22"/>
        </w:rPr>
      </w:pP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306"/>
        <w:gridCol w:w="1219"/>
        <w:gridCol w:w="1219"/>
      </w:tblGrid>
      <w:tr w:rsidR="00272209" w:rsidRPr="00907D73" w:rsidTr="00272209">
        <w:trPr>
          <w:trHeight w:val="267"/>
          <w:jc w:val="center"/>
        </w:trPr>
        <w:tc>
          <w:tcPr>
            <w:tcW w:w="5305" w:type="dxa"/>
            <w:shd w:val="clear" w:color="auto" w:fill="auto"/>
          </w:tcPr>
          <w:p w:rsidR="00272209" w:rsidRPr="00907D73" w:rsidRDefault="00272209" w:rsidP="006D7176">
            <w:pPr>
              <w:pStyle w:val="Default"/>
              <w:rPr>
                <w:rFonts w:ascii="Calibri" w:hAnsi="Calibri" w:cstheme="minorHAnsi"/>
                <w:b/>
                <w:color w:val="auto"/>
                <w:sz w:val="22"/>
                <w:szCs w:val="22"/>
              </w:rPr>
            </w:pPr>
            <w:r w:rsidRPr="00907D73">
              <w:rPr>
                <w:rFonts w:ascii="Calibri" w:hAnsi="Calibri" w:cstheme="minorHAnsi"/>
                <w:b/>
                <w:color w:val="auto"/>
                <w:sz w:val="22"/>
                <w:szCs w:val="22"/>
              </w:rPr>
              <w:t>Efficiency Indicators</w:t>
            </w:r>
          </w:p>
        </w:tc>
        <w:tc>
          <w:tcPr>
            <w:tcW w:w="1306" w:type="dxa"/>
          </w:tcPr>
          <w:p w:rsidR="00272209" w:rsidRPr="00907D73" w:rsidRDefault="00272209" w:rsidP="006D7176">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14-15</w:t>
            </w:r>
          </w:p>
        </w:tc>
        <w:tc>
          <w:tcPr>
            <w:tcW w:w="1219" w:type="dxa"/>
            <w:shd w:val="clear" w:color="auto" w:fill="auto"/>
          </w:tcPr>
          <w:p w:rsidR="00272209" w:rsidRPr="00907D73"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15-16</w:t>
            </w:r>
          </w:p>
        </w:tc>
        <w:tc>
          <w:tcPr>
            <w:tcW w:w="1219" w:type="dxa"/>
          </w:tcPr>
          <w:p w:rsidR="00272209"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16-17</w:t>
            </w:r>
          </w:p>
        </w:tc>
      </w:tr>
      <w:tr w:rsidR="00272209" w:rsidRPr="00907D73" w:rsidTr="006309D8">
        <w:trPr>
          <w:trHeight w:val="267"/>
          <w:jc w:val="center"/>
        </w:trPr>
        <w:tc>
          <w:tcPr>
            <w:tcW w:w="5305" w:type="dxa"/>
            <w:shd w:val="clear" w:color="auto" w:fill="auto"/>
          </w:tcPr>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t xml:space="preserve">Average Class Size </w:t>
            </w:r>
          </w:p>
          <w:p w:rsidR="00272209" w:rsidRPr="00907D73"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306" w:type="dxa"/>
          </w:tcPr>
          <w:p w:rsidR="00272209" w:rsidRPr="00907D73"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13</w:t>
            </w: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12</w:t>
            </w:r>
          </w:p>
        </w:tc>
        <w:tc>
          <w:tcPr>
            <w:tcW w:w="1219" w:type="dxa"/>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13</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12</w:t>
            </w:r>
          </w:p>
        </w:tc>
        <w:tc>
          <w:tcPr>
            <w:tcW w:w="1219" w:type="dxa"/>
            <w:shd w:val="clear" w:color="auto" w:fill="auto"/>
          </w:tcPr>
          <w:p w:rsidR="00272209" w:rsidRPr="006309D8" w:rsidRDefault="00272209" w:rsidP="006D7176">
            <w:pPr>
              <w:pStyle w:val="Default"/>
              <w:jc w:val="right"/>
              <w:rPr>
                <w:rFonts w:ascii="Calibri" w:hAnsi="Calibri" w:cstheme="minorHAnsi"/>
                <w:color w:val="auto"/>
                <w:sz w:val="22"/>
                <w:szCs w:val="22"/>
              </w:rPr>
            </w:pPr>
          </w:p>
          <w:p w:rsidR="00272209" w:rsidRPr="006309D8" w:rsidRDefault="006309D8" w:rsidP="006D7176">
            <w:pPr>
              <w:pStyle w:val="Default"/>
              <w:jc w:val="right"/>
              <w:rPr>
                <w:rFonts w:ascii="Calibri" w:hAnsi="Calibri" w:cstheme="minorHAnsi"/>
                <w:color w:val="auto"/>
                <w:sz w:val="22"/>
                <w:szCs w:val="22"/>
                <w:shd w:val="clear" w:color="auto" w:fill="FFFF00"/>
              </w:rPr>
            </w:pPr>
            <w:r w:rsidRPr="006309D8">
              <w:rPr>
                <w:rFonts w:ascii="Calibri" w:hAnsi="Calibri" w:cstheme="minorHAnsi"/>
                <w:color w:val="auto"/>
                <w:sz w:val="22"/>
                <w:szCs w:val="22"/>
              </w:rPr>
              <w:t>17</w:t>
            </w:r>
          </w:p>
          <w:p w:rsidR="00272209" w:rsidRPr="001F0CB1" w:rsidRDefault="006309D8" w:rsidP="006D7176">
            <w:pPr>
              <w:pStyle w:val="Default"/>
              <w:jc w:val="right"/>
              <w:rPr>
                <w:rFonts w:ascii="Calibri" w:hAnsi="Calibri" w:cstheme="minorHAnsi"/>
                <w:color w:val="auto"/>
                <w:sz w:val="22"/>
                <w:szCs w:val="22"/>
                <w:highlight w:val="yellow"/>
              </w:rPr>
            </w:pPr>
            <w:r w:rsidRPr="006309D8">
              <w:rPr>
                <w:rFonts w:ascii="Calibri" w:hAnsi="Calibri" w:cstheme="minorHAnsi"/>
                <w:color w:val="auto"/>
                <w:sz w:val="22"/>
                <w:szCs w:val="22"/>
              </w:rPr>
              <w:t>17</w:t>
            </w:r>
          </w:p>
        </w:tc>
      </w:tr>
      <w:tr w:rsidR="00272209" w:rsidRPr="00907D73" w:rsidTr="00272209">
        <w:trPr>
          <w:trHeight w:val="267"/>
          <w:jc w:val="center"/>
        </w:trPr>
        <w:tc>
          <w:tcPr>
            <w:tcW w:w="5305" w:type="dxa"/>
            <w:shd w:val="clear" w:color="auto" w:fill="auto"/>
          </w:tcPr>
          <w:p w:rsidR="00272209" w:rsidRPr="005749EF" w:rsidRDefault="00272209" w:rsidP="006D7176">
            <w:pPr>
              <w:pStyle w:val="Default"/>
              <w:rPr>
                <w:rFonts w:ascii="Calibri" w:hAnsi="Calibri" w:cstheme="minorHAnsi"/>
                <w:i/>
                <w:color w:val="auto"/>
                <w:sz w:val="22"/>
                <w:szCs w:val="22"/>
              </w:rPr>
            </w:pPr>
            <w:r w:rsidRPr="005749EF">
              <w:rPr>
                <w:rFonts w:ascii="Calibri" w:hAnsi="Calibri" w:cstheme="minorHAnsi"/>
                <w:i/>
                <w:color w:val="auto"/>
                <w:sz w:val="22"/>
                <w:szCs w:val="22"/>
              </w:rPr>
              <w:t xml:space="preserve">Fill Rate </w:t>
            </w:r>
          </w:p>
          <w:p w:rsidR="00272209" w:rsidRPr="005749EF" w:rsidRDefault="00272209" w:rsidP="006D7176">
            <w:pPr>
              <w:pStyle w:val="Default"/>
              <w:rPr>
                <w:rFonts w:ascii="Calibri" w:hAnsi="Calibri" w:cstheme="minorHAnsi"/>
                <w:color w:val="auto"/>
                <w:sz w:val="22"/>
                <w:szCs w:val="22"/>
              </w:rPr>
            </w:pPr>
            <w:r w:rsidRPr="005749EF">
              <w:rPr>
                <w:rFonts w:ascii="Calibri" w:hAnsi="Calibri" w:cstheme="minorHAnsi"/>
                <w:color w:val="auto"/>
                <w:sz w:val="22"/>
                <w:szCs w:val="22"/>
              </w:rPr>
              <w:t xml:space="preserve">Fall </w:t>
            </w:r>
          </w:p>
          <w:p w:rsidR="00272209" w:rsidRPr="005749EF" w:rsidRDefault="00272209" w:rsidP="006D7176">
            <w:pPr>
              <w:pStyle w:val="Default"/>
              <w:rPr>
                <w:rFonts w:ascii="Calibri" w:hAnsi="Calibri" w:cstheme="minorHAnsi"/>
                <w:color w:val="auto"/>
                <w:sz w:val="22"/>
                <w:szCs w:val="22"/>
              </w:rPr>
            </w:pPr>
            <w:r w:rsidRPr="005749EF">
              <w:rPr>
                <w:rFonts w:ascii="Calibri" w:hAnsi="Calibri" w:cstheme="minorHAnsi"/>
                <w:color w:val="auto"/>
                <w:sz w:val="22"/>
                <w:szCs w:val="22"/>
              </w:rPr>
              <w:lastRenderedPageBreak/>
              <w:t>Spring</w:t>
            </w:r>
          </w:p>
        </w:tc>
        <w:tc>
          <w:tcPr>
            <w:tcW w:w="1306" w:type="dxa"/>
          </w:tcPr>
          <w:p w:rsidR="00272209" w:rsidRPr="005749EF" w:rsidRDefault="00272209" w:rsidP="006D7176">
            <w:pPr>
              <w:pStyle w:val="Default"/>
              <w:jc w:val="right"/>
              <w:rPr>
                <w:rFonts w:ascii="Calibri" w:hAnsi="Calibri" w:cstheme="minorHAnsi"/>
                <w:color w:val="auto"/>
                <w:sz w:val="22"/>
                <w:szCs w:val="22"/>
              </w:rPr>
            </w:pPr>
          </w:p>
          <w:p w:rsidR="00272209" w:rsidRPr="005749EF" w:rsidRDefault="00272209" w:rsidP="006D7176">
            <w:pPr>
              <w:pStyle w:val="Default"/>
              <w:jc w:val="right"/>
              <w:rPr>
                <w:rFonts w:ascii="Calibri" w:hAnsi="Calibri" w:cstheme="minorHAnsi"/>
                <w:color w:val="auto"/>
                <w:sz w:val="22"/>
                <w:szCs w:val="22"/>
              </w:rPr>
            </w:pPr>
            <w:r w:rsidRPr="005749EF">
              <w:rPr>
                <w:rFonts w:ascii="Calibri" w:hAnsi="Calibri" w:cstheme="minorHAnsi"/>
                <w:color w:val="auto"/>
                <w:sz w:val="22"/>
                <w:szCs w:val="22"/>
              </w:rPr>
              <w:t>62%</w:t>
            </w:r>
          </w:p>
          <w:p w:rsidR="00272209" w:rsidRPr="005749EF" w:rsidRDefault="00272209" w:rsidP="006D7176">
            <w:pPr>
              <w:pStyle w:val="Default"/>
              <w:jc w:val="right"/>
              <w:rPr>
                <w:rFonts w:ascii="Calibri" w:hAnsi="Calibri" w:cstheme="minorHAnsi"/>
                <w:color w:val="auto"/>
                <w:sz w:val="22"/>
                <w:szCs w:val="22"/>
              </w:rPr>
            </w:pPr>
            <w:r w:rsidRPr="005749EF">
              <w:rPr>
                <w:rFonts w:ascii="Calibri" w:hAnsi="Calibri" w:cstheme="minorHAnsi"/>
                <w:color w:val="auto"/>
                <w:sz w:val="22"/>
                <w:szCs w:val="22"/>
              </w:rPr>
              <w:lastRenderedPageBreak/>
              <w:t>53%</w:t>
            </w:r>
          </w:p>
        </w:tc>
        <w:tc>
          <w:tcPr>
            <w:tcW w:w="1219" w:type="dxa"/>
            <w:shd w:val="clear" w:color="auto" w:fill="auto"/>
          </w:tcPr>
          <w:p w:rsidR="00272209" w:rsidRPr="005749EF" w:rsidRDefault="00272209" w:rsidP="006D7176">
            <w:pPr>
              <w:pStyle w:val="Default"/>
              <w:jc w:val="right"/>
              <w:rPr>
                <w:rFonts w:ascii="Calibri" w:hAnsi="Calibri" w:cstheme="minorHAnsi"/>
                <w:color w:val="auto"/>
                <w:sz w:val="22"/>
                <w:szCs w:val="22"/>
              </w:rPr>
            </w:pPr>
          </w:p>
          <w:p w:rsidR="00272209" w:rsidRPr="005749EF" w:rsidRDefault="00272209" w:rsidP="006D7176">
            <w:pPr>
              <w:pStyle w:val="Default"/>
              <w:jc w:val="right"/>
              <w:rPr>
                <w:rFonts w:ascii="Calibri" w:hAnsi="Calibri" w:cstheme="minorHAnsi"/>
                <w:color w:val="auto"/>
                <w:sz w:val="22"/>
                <w:szCs w:val="22"/>
              </w:rPr>
            </w:pPr>
            <w:r w:rsidRPr="005749EF">
              <w:rPr>
                <w:rFonts w:ascii="Calibri" w:hAnsi="Calibri" w:cstheme="minorHAnsi"/>
                <w:color w:val="auto"/>
                <w:sz w:val="22"/>
                <w:szCs w:val="22"/>
              </w:rPr>
              <w:t>61%</w:t>
            </w:r>
          </w:p>
          <w:p w:rsidR="00272209" w:rsidRPr="005749EF" w:rsidRDefault="00272209" w:rsidP="006D7176">
            <w:pPr>
              <w:pStyle w:val="Default"/>
              <w:jc w:val="right"/>
              <w:rPr>
                <w:rFonts w:ascii="Calibri" w:hAnsi="Calibri" w:cstheme="minorHAnsi"/>
                <w:color w:val="auto"/>
                <w:sz w:val="22"/>
                <w:szCs w:val="22"/>
              </w:rPr>
            </w:pPr>
            <w:r w:rsidRPr="005749EF">
              <w:rPr>
                <w:rFonts w:ascii="Calibri" w:hAnsi="Calibri" w:cstheme="minorHAnsi"/>
                <w:color w:val="auto"/>
                <w:sz w:val="22"/>
                <w:szCs w:val="22"/>
              </w:rPr>
              <w:lastRenderedPageBreak/>
              <w:t>60%</w:t>
            </w:r>
          </w:p>
        </w:tc>
        <w:tc>
          <w:tcPr>
            <w:tcW w:w="1219" w:type="dxa"/>
            <w:shd w:val="clear" w:color="auto" w:fill="FFFFFF" w:themeFill="background1"/>
          </w:tcPr>
          <w:p w:rsidR="00272209" w:rsidRPr="007100BA" w:rsidRDefault="00272209" w:rsidP="006D7176">
            <w:pPr>
              <w:pStyle w:val="Default"/>
              <w:jc w:val="right"/>
              <w:rPr>
                <w:rFonts w:ascii="Calibri" w:hAnsi="Calibri" w:cstheme="minorHAnsi"/>
                <w:color w:val="auto"/>
                <w:sz w:val="22"/>
                <w:szCs w:val="22"/>
              </w:rPr>
            </w:pPr>
          </w:p>
          <w:p w:rsidR="00272209" w:rsidRPr="007100BA" w:rsidRDefault="00272209" w:rsidP="006D7176">
            <w:pPr>
              <w:pStyle w:val="Default"/>
              <w:jc w:val="right"/>
              <w:rPr>
                <w:rFonts w:ascii="Calibri" w:hAnsi="Calibri" w:cstheme="minorHAnsi"/>
                <w:color w:val="auto"/>
                <w:sz w:val="22"/>
                <w:szCs w:val="22"/>
              </w:rPr>
            </w:pPr>
            <w:r w:rsidRPr="007100BA">
              <w:rPr>
                <w:rFonts w:ascii="Calibri" w:hAnsi="Calibri" w:cstheme="minorHAnsi"/>
                <w:color w:val="auto"/>
                <w:sz w:val="22"/>
                <w:szCs w:val="22"/>
              </w:rPr>
              <w:t>70%</w:t>
            </w:r>
          </w:p>
          <w:p w:rsidR="00272209" w:rsidRPr="007100BA" w:rsidRDefault="00272209" w:rsidP="006D7176">
            <w:pPr>
              <w:pStyle w:val="Default"/>
              <w:jc w:val="right"/>
              <w:rPr>
                <w:rFonts w:ascii="Calibri" w:hAnsi="Calibri" w:cstheme="minorHAnsi"/>
                <w:color w:val="auto"/>
                <w:sz w:val="22"/>
                <w:szCs w:val="22"/>
              </w:rPr>
            </w:pPr>
            <w:r w:rsidRPr="007100BA">
              <w:rPr>
                <w:rFonts w:ascii="Calibri" w:hAnsi="Calibri" w:cstheme="minorHAnsi"/>
                <w:color w:val="auto"/>
                <w:sz w:val="22"/>
                <w:szCs w:val="22"/>
              </w:rPr>
              <w:lastRenderedPageBreak/>
              <w:t>48%</w:t>
            </w:r>
          </w:p>
        </w:tc>
      </w:tr>
      <w:tr w:rsidR="00272209" w:rsidRPr="00907D73" w:rsidTr="00272209">
        <w:trPr>
          <w:trHeight w:val="828"/>
          <w:jc w:val="center"/>
        </w:trPr>
        <w:tc>
          <w:tcPr>
            <w:tcW w:w="5305" w:type="dxa"/>
            <w:shd w:val="clear" w:color="auto" w:fill="auto"/>
          </w:tcPr>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lastRenderedPageBreak/>
              <w:t xml:space="preserve">Faculty Student Ratio </w:t>
            </w:r>
          </w:p>
          <w:p w:rsidR="00272209" w:rsidRPr="00907D73"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306" w:type="dxa"/>
          </w:tcPr>
          <w:p w:rsidR="00272209" w:rsidRPr="00907D73"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3:191</w:t>
            </w: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3:151</w:t>
            </w:r>
          </w:p>
        </w:tc>
        <w:tc>
          <w:tcPr>
            <w:tcW w:w="1219" w:type="dxa"/>
            <w:shd w:val="clear" w:color="auto" w:fill="auto"/>
          </w:tcPr>
          <w:p w:rsidR="00272209"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3:206</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3:171</w:t>
            </w:r>
          </w:p>
        </w:tc>
        <w:tc>
          <w:tcPr>
            <w:tcW w:w="1219" w:type="dxa"/>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3:185</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3:151</w:t>
            </w:r>
          </w:p>
        </w:tc>
      </w:tr>
    </w:tbl>
    <w:p w:rsidR="00D22B80" w:rsidRPr="00907D73" w:rsidRDefault="00D22B80" w:rsidP="00D22B80">
      <w:pPr>
        <w:pStyle w:val="Default"/>
        <w:rPr>
          <w:rFonts w:ascii="Calibri" w:hAnsi="Calibri" w:cstheme="minorHAnsi"/>
          <w:color w:val="auto"/>
          <w:sz w:val="22"/>
          <w:szCs w:val="22"/>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1260"/>
        <w:gridCol w:w="1260"/>
        <w:gridCol w:w="1260"/>
      </w:tblGrid>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b/>
                <w:color w:val="auto"/>
                <w:sz w:val="22"/>
                <w:szCs w:val="22"/>
              </w:rPr>
            </w:pPr>
            <w:r w:rsidRPr="00907D73">
              <w:rPr>
                <w:rFonts w:ascii="Calibri" w:hAnsi="Calibri" w:cstheme="minorHAnsi"/>
                <w:b/>
                <w:color w:val="auto"/>
                <w:sz w:val="22"/>
                <w:szCs w:val="22"/>
              </w:rPr>
              <w:t>Effectiveness Indicators</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14-15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15-16</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16-17</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t>Successful Completion (C or Higher)</w:t>
            </w:r>
          </w:p>
          <w:p w:rsidR="00272209" w:rsidRPr="00907D73"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79%</w:t>
            </w: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75%</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80%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72209" w:rsidRPr="005930D5" w:rsidRDefault="00272209" w:rsidP="006D7176">
            <w:pPr>
              <w:pStyle w:val="Default"/>
              <w:jc w:val="right"/>
              <w:rPr>
                <w:rFonts w:ascii="Calibri" w:hAnsi="Calibri" w:cstheme="minorHAnsi"/>
                <w:color w:val="auto"/>
                <w:sz w:val="22"/>
                <w:szCs w:val="22"/>
              </w:rPr>
            </w:pPr>
          </w:p>
          <w:p w:rsidR="00272209" w:rsidRPr="005930D5" w:rsidRDefault="00272209" w:rsidP="006D7176">
            <w:pPr>
              <w:pStyle w:val="Default"/>
              <w:jc w:val="right"/>
              <w:rPr>
                <w:rFonts w:ascii="Calibri" w:hAnsi="Calibri" w:cstheme="minorHAnsi"/>
                <w:color w:val="auto"/>
                <w:sz w:val="22"/>
                <w:szCs w:val="22"/>
              </w:rPr>
            </w:pPr>
            <w:r w:rsidRPr="005930D5">
              <w:rPr>
                <w:rFonts w:ascii="Calibri" w:hAnsi="Calibri" w:cstheme="minorHAnsi"/>
                <w:color w:val="auto"/>
                <w:sz w:val="22"/>
                <w:szCs w:val="22"/>
              </w:rPr>
              <w:t>75%</w:t>
            </w:r>
          </w:p>
          <w:p w:rsidR="00272209" w:rsidRPr="00881450" w:rsidRDefault="00272209" w:rsidP="006D7176">
            <w:pPr>
              <w:pStyle w:val="Default"/>
              <w:jc w:val="right"/>
              <w:rPr>
                <w:rFonts w:ascii="Calibri" w:hAnsi="Calibri" w:cstheme="minorHAnsi"/>
                <w:color w:val="auto"/>
                <w:sz w:val="22"/>
                <w:szCs w:val="22"/>
                <w:highlight w:val="yellow"/>
              </w:rPr>
            </w:pPr>
            <w:r w:rsidRPr="005930D5">
              <w:rPr>
                <w:rFonts w:ascii="Calibri" w:hAnsi="Calibri" w:cstheme="minorHAnsi"/>
                <w:color w:val="auto"/>
                <w:sz w:val="22"/>
                <w:szCs w:val="22"/>
              </w:rPr>
              <w:t>77%</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t>Successful Completion (C or Higher)</w:t>
            </w:r>
          </w:p>
          <w:p w:rsidR="00272209" w:rsidRPr="00B228A3" w:rsidRDefault="00272209" w:rsidP="006D7176">
            <w:pPr>
              <w:pStyle w:val="Default"/>
              <w:rPr>
                <w:rFonts w:ascii="Calibri" w:hAnsi="Calibri" w:cstheme="minorHAnsi"/>
                <w:i/>
                <w:color w:val="auto"/>
                <w:sz w:val="22"/>
                <w:szCs w:val="22"/>
                <w:u w:val="single"/>
              </w:rPr>
            </w:pPr>
            <w:r w:rsidRPr="00B228A3">
              <w:rPr>
                <w:rFonts w:ascii="Calibri" w:hAnsi="Calibri" w:cstheme="minorHAnsi"/>
                <w:i/>
                <w:color w:val="auto"/>
                <w:sz w:val="22"/>
                <w:szCs w:val="22"/>
                <w:u w:val="single"/>
              </w:rPr>
              <w:t>Native Hawaiian Students</w:t>
            </w:r>
          </w:p>
          <w:p w:rsidR="00272209" w:rsidRPr="00907D73"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Fall</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73%</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B84C35">
            <w:pPr>
              <w:pStyle w:val="Default"/>
              <w:rPr>
                <w:rFonts w:ascii="Calibri" w:hAnsi="Calibri" w:cstheme="minorHAnsi"/>
                <w:color w:val="auto"/>
                <w:sz w:val="22"/>
                <w:szCs w:val="22"/>
              </w:rPr>
            </w:pPr>
          </w:p>
          <w:p w:rsidR="00272209" w:rsidRDefault="00272209" w:rsidP="00465CF4">
            <w:pPr>
              <w:pStyle w:val="Default"/>
              <w:jc w:val="right"/>
              <w:rPr>
                <w:rFonts w:ascii="Calibri" w:hAnsi="Calibri" w:cstheme="minorHAnsi"/>
                <w:color w:val="auto"/>
                <w:sz w:val="22"/>
                <w:szCs w:val="22"/>
              </w:rPr>
            </w:pPr>
            <w:r>
              <w:rPr>
                <w:rFonts w:ascii="Calibri" w:hAnsi="Calibri" w:cstheme="minorHAnsi"/>
                <w:color w:val="auto"/>
                <w:sz w:val="22"/>
                <w:szCs w:val="22"/>
              </w:rPr>
              <w:t>80%</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t>Persistence (Fall to Spring)</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66%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71</w:t>
            </w:r>
            <w:r w:rsidRPr="00815AA0">
              <w:rPr>
                <w:rFonts w:ascii="Calibri" w:hAnsi="Calibri" w:cstheme="minorHAnsi"/>
                <w:color w:val="auto"/>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9246C0">
            <w:pPr>
              <w:pStyle w:val="Default"/>
              <w:jc w:val="right"/>
              <w:rPr>
                <w:rFonts w:ascii="Calibri" w:hAnsi="Calibri" w:cstheme="minorHAnsi"/>
                <w:color w:val="auto"/>
                <w:sz w:val="22"/>
                <w:szCs w:val="22"/>
              </w:rPr>
            </w:pPr>
            <w:r>
              <w:rPr>
                <w:rFonts w:ascii="Calibri" w:hAnsi="Calibri" w:cstheme="minorHAnsi"/>
                <w:color w:val="auto"/>
                <w:sz w:val="22"/>
                <w:szCs w:val="22"/>
              </w:rPr>
              <w:t>66%</w:t>
            </w:r>
          </w:p>
        </w:tc>
      </w:tr>
      <w:tr w:rsidR="00272209" w:rsidRPr="00907D73" w:rsidTr="00272209">
        <w:trPr>
          <w:trHeight w:val="458"/>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t>Persistence (Fall to Spring)</w:t>
            </w:r>
          </w:p>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t>Native Hawaiian Students</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62%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58</w:t>
            </w:r>
            <w:r w:rsidRPr="00815AA0">
              <w:rPr>
                <w:rFonts w:ascii="Calibri" w:hAnsi="Calibri" w:cstheme="minorHAnsi"/>
                <w:color w:val="auto"/>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C23181">
            <w:pPr>
              <w:pStyle w:val="Default"/>
              <w:jc w:val="right"/>
              <w:rPr>
                <w:rFonts w:ascii="Calibri" w:hAnsi="Calibri" w:cstheme="minorHAnsi"/>
                <w:color w:val="auto"/>
                <w:sz w:val="22"/>
                <w:szCs w:val="22"/>
              </w:rPr>
            </w:pPr>
            <w:r>
              <w:rPr>
                <w:rFonts w:ascii="Calibri" w:hAnsi="Calibri" w:cstheme="minorHAnsi"/>
                <w:color w:val="auto"/>
                <w:sz w:val="22"/>
                <w:szCs w:val="22"/>
              </w:rPr>
              <w:t>55%</w:t>
            </w:r>
          </w:p>
        </w:tc>
      </w:tr>
      <w:tr w:rsidR="00272209" w:rsidRPr="00907D73" w:rsidTr="00272209">
        <w:trPr>
          <w:trHeight w:val="458"/>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Associate</w:t>
            </w:r>
            <w:r w:rsidRPr="00907D73">
              <w:rPr>
                <w:rFonts w:ascii="Calibri" w:hAnsi="Calibri" w:cstheme="minorHAnsi"/>
                <w:i/>
                <w:color w:val="auto"/>
                <w:sz w:val="22"/>
                <w:szCs w:val="22"/>
              </w:rPr>
              <w:t xml:space="preserve"> Degrees Awarded </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23</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8</w:t>
            </w:r>
          </w:p>
        </w:tc>
      </w:tr>
      <w:tr w:rsidR="00272209" w:rsidRPr="00907D73" w:rsidTr="00272209">
        <w:trPr>
          <w:trHeight w:val="422"/>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t>Certificates Awarded</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r w:rsidRPr="00907D73">
              <w:rPr>
                <w:rFonts w:ascii="Calibri" w:hAnsi="Calibri" w:cstheme="minorHAnsi"/>
                <w:color w:val="auto"/>
                <w:sz w:val="22"/>
                <w:szCs w:val="22"/>
              </w:rPr>
              <w:t>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r w:rsidRPr="00272209">
              <w:rPr>
                <w:rFonts w:ascii="Calibri" w:hAnsi="Calibri" w:cstheme="minorHAnsi"/>
                <w:color w:val="auto"/>
                <w:sz w:val="22"/>
                <w:szCs w:val="22"/>
              </w:rPr>
              <w:t>15</w:t>
            </w:r>
          </w:p>
        </w:tc>
      </w:tr>
    </w:tbl>
    <w:p w:rsidR="00D22B80" w:rsidRDefault="00D22B80" w:rsidP="00D22B80">
      <w:pPr>
        <w:pStyle w:val="Default"/>
        <w:rPr>
          <w:rFonts w:ascii="Calibri" w:hAnsi="Calibri" w:cs="Calibri"/>
          <w:color w:val="auto"/>
          <w:sz w:val="22"/>
          <w:szCs w:val="22"/>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1260"/>
        <w:gridCol w:w="1260"/>
        <w:gridCol w:w="1260"/>
      </w:tblGrid>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b/>
                <w:color w:val="auto"/>
                <w:sz w:val="22"/>
                <w:szCs w:val="22"/>
              </w:rPr>
            </w:pPr>
            <w:r>
              <w:rPr>
                <w:rFonts w:ascii="Calibri" w:hAnsi="Calibri" w:cstheme="minorHAnsi"/>
                <w:b/>
                <w:color w:val="auto"/>
                <w:sz w:val="22"/>
                <w:szCs w:val="22"/>
              </w:rPr>
              <w:t>Early Admit Program</w:t>
            </w:r>
            <w:r w:rsidRPr="00907D73">
              <w:rPr>
                <w:rFonts w:ascii="Calibri" w:hAnsi="Calibri" w:cstheme="minorHAnsi"/>
                <w:b/>
                <w:color w:val="auto"/>
                <w:sz w:val="22"/>
                <w:szCs w:val="22"/>
              </w:rPr>
              <w:t xml:space="preserve"> Indicators</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14-15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15-16</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16-17</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SPEA Enrollment</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 xml:space="preserve">Fall </w:t>
            </w:r>
          </w:p>
          <w:p w:rsidR="00272209" w:rsidRPr="00634BE1"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14</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37</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51</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54</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55</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Number of Credits Enrolled In</w:t>
            </w:r>
          </w:p>
          <w:p w:rsidR="00272209"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Fall</w:t>
            </w:r>
          </w:p>
          <w:p w:rsidR="00272209" w:rsidRPr="00907D73" w:rsidRDefault="00272209" w:rsidP="006D7176">
            <w:pPr>
              <w:pStyle w:val="Default"/>
              <w:rPr>
                <w:rFonts w:ascii="Calibri" w:hAnsi="Calibri" w:cstheme="minorHAnsi"/>
                <w:i/>
                <w:color w:val="auto"/>
                <w:sz w:val="22"/>
                <w:szCs w:val="22"/>
              </w:rPr>
            </w:pPr>
            <w:r>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53</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43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128</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168</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209</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201</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t>Successful Completion (C or Higher)</w:t>
            </w:r>
          </w:p>
          <w:p w:rsidR="00272209"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Fall</w:t>
            </w:r>
          </w:p>
          <w:p w:rsidR="00272209" w:rsidRPr="00907D73"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100%</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93%</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83%</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85%</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92%</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Native Hawaiian Student Enrollment</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Fall</w:t>
            </w:r>
          </w:p>
          <w:p w:rsidR="00272209" w:rsidRPr="00634BE1"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57%</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68%</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80%</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80%</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69%</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i/>
                <w:color w:val="auto"/>
                <w:sz w:val="22"/>
                <w:szCs w:val="22"/>
              </w:rPr>
              <w:t>Successful Completion (C or Higher)</w:t>
            </w:r>
            <w:r>
              <w:rPr>
                <w:rFonts w:ascii="Calibri" w:hAnsi="Calibri" w:cstheme="minorHAnsi"/>
                <w:i/>
                <w:color w:val="auto"/>
                <w:sz w:val="22"/>
                <w:szCs w:val="22"/>
              </w:rPr>
              <w:t>-NH</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Fall</w:t>
            </w:r>
          </w:p>
          <w:p w:rsidR="00272209" w:rsidRPr="00907D73" w:rsidRDefault="00272209" w:rsidP="006D7176">
            <w:pPr>
              <w:pStyle w:val="Default"/>
              <w:rPr>
                <w:rFonts w:ascii="Calibri" w:hAnsi="Calibri" w:cstheme="minorHAnsi"/>
                <w:i/>
                <w:color w:val="auto"/>
                <w:sz w:val="22"/>
                <w:szCs w:val="22"/>
              </w:rPr>
            </w:pPr>
            <w:r>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100%</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97%</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70%</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73%</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67%</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Enrollment in “Sheltered” Courses</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Fall</w:t>
            </w:r>
          </w:p>
          <w:p w:rsidR="00272209" w:rsidRPr="00907D73" w:rsidRDefault="00272209" w:rsidP="006D7176">
            <w:pPr>
              <w:pStyle w:val="Default"/>
              <w:rPr>
                <w:rFonts w:ascii="Calibri" w:hAnsi="Calibri" w:cstheme="minorHAnsi"/>
                <w:i/>
                <w:color w:val="auto"/>
                <w:sz w:val="22"/>
                <w:szCs w:val="22"/>
              </w:rPr>
            </w:pPr>
            <w:r>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18</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31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27</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31</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Retention Rate in “Sheltered” Courses</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Fall</w:t>
            </w:r>
          </w:p>
          <w:p w:rsidR="00272209" w:rsidRDefault="00272209" w:rsidP="006D7176">
            <w:pPr>
              <w:pStyle w:val="Default"/>
              <w:rPr>
                <w:rFonts w:ascii="Calibri" w:hAnsi="Calibri" w:cstheme="minorHAnsi"/>
                <w:i/>
                <w:color w:val="auto"/>
                <w:sz w:val="22"/>
                <w:szCs w:val="22"/>
              </w:rPr>
            </w:pPr>
            <w:r>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94%</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74%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75%</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94%</w:t>
            </w:r>
          </w:p>
        </w:tc>
      </w:tr>
    </w:tbl>
    <w:p w:rsidR="00D22B80" w:rsidRDefault="00D22B80" w:rsidP="00D22B80">
      <w:pPr>
        <w:pStyle w:val="Default"/>
        <w:rPr>
          <w:rFonts w:ascii="Calibri" w:hAnsi="Calibri" w:cs="Calibri"/>
          <w:color w:val="auto"/>
          <w:sz w:val="22"/>
          <w:szCs w:val="22"/>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260"/>
        <w:gridCol w:w="1260"/>
        <w:gridCol w:w="1260"/>
      </w:tblGrid>
      <w:tr w:rsidR="00272209" w:rsidRPr="00907D73" w:rsidTr="00272209">
        <w:trPr>
          <w:trHeight w:val="557"/>
          <w:jc w:val="center"/>
        </w:trPr>
        <w:tc>
          <w:tcPr>
            <w:tcW w:w="518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b/>
                <w:color w:val="auto"/>
                <w:sz w:val="22"/>
                <w:szCs w:val="22"/>
              </w:rPr>
            </w:pPr>
            <w:r>
              <w:rPr>
                <w:rFonts w:ascii="Calibri" w:hAnsi="Calibri" w:cstheme="minorHAnsi"/>
                <w:b/>
                <w:color w:val="auto"/>
                <w:sz w:val="22"/>
                <w:szCs w:val="22"/>
              </w:rPr>
              <w:lastRenderedPageBreak/>
              <w:t xml:space="preserve">Upper Division Enrollment </w:t>
            </w:r>
          </w:p>
          <w:p w:rsidR="00272209" w:rsidRPr="00907D73" w:rsidRDefault="00272209" w:rsidP="006D7176">
            <w:pPr>
              <w:pStyle w:val="Default"/>
              <w:rPr>
                <w:rFonts w:ascii="Calibri" w:hAnsi="Calibri" w:cstheme="minorHAnsi"/>
                <w:b/>
                <w:color w:val="auto"/>
                <w:sz w:val="22"/>
                <w:szCs w:val="22"/>
              </w:rPr>
            </w:pPr>
            <w:r>
              <w:rPr>
                <w:rFonts w:ascii="Calibri" w:hAnsi="Calibri" w:cstheme="minorHAnsi"/>
                <w:b/>
                <w:color w:val="auto"/>
                <w:sz w:val="22"/>
                <w:szCs w:val="22"/>
              </w:rPr>
              <w:t>(Baccalaureate, Masters, Doctoral)</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14-15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15-16</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16-17</w:t>
            </w:r>
          </w:p>
        </w:tc>
      </w:tr>
      <w:tr w:rsidR="00272209" w:rsidRPr="00907D73" w:rsidTr="00272209">
        <w:trPr>
          <w:trHeight w:val="557"/>
          <w:jc w:val="center"/>
        </w:trPr>
        <w:tc>
          <w:tcPr>
            <w:tcW w:w="518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Enrollment by Campus</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UH Manoa</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UH West Oahu</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UH Maui College-ABIT</w:t>
            </w:r>
          </w:p>
          <w:p w:rsidR="00272209" w:rsidRPr="00634BE1"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UH Hilo</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9</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72209" w:rsidRPr="007A4AF9" w:rsidRDefault="00272209" w:rsidP="006D7176">
            <w:pPr>
              <w:pStyle w:val="Default"/>
              <w:jc w:val="right"/>
              <w:rPr>
                <w:rFonts w:ascii="Calibri" w:hAnsi="Calibri" w:cstheme="minorHAnsi"/>
                <w:color w:val="auto"/>
                <w:sz w:val="22"/>
                <w:szCs w:val="22"/>
              </w:rPr>
            </w:pPr>
          </w:p>
          <w:p w:rsidR="00272209" w:rsidRPr="007A4AF9" w:rsidRDefault="00272209" w:rsidP="006D7176">
            <w:pPr>
              <w:pStyle w:val="Default"/>
              <w:jc w:val="right"/>
              <w:rPr>
                <w:rFonts w:ascii="Calibri" w:hAnsi="Calibri" w:cstheme="minorHAnsi"/>
                <w:color w:val="auto"/>
                <w:sz w:val="22"/>
                <w:szCs w:val="22"/>
              </w:rPr>
            </w:pPr>
            <w:r w:rsidRPr="007A4AF9">
              <w:rPr>
                <w:rFonts w:ascii="Calibri" w:hAnsi="Calibri" w:cstheme="minorHAnsi"/>
                <w:color w:val="auto"/>
                <w:sz w:val="22"/>
                <w:szCs w:val="22"/>
              </w:rPr>
              <w:t>13</w:t>
            </w:r>
          </w:p>
          <w:p w:rsidR="00272209" w:rsidRPr="007A4AF9" w:rsidRDefault="00272209" w:rsidP="006D7176">
            <w:pPr>
              <w:pStyle w:val="Default"/>
              <w:jc w:val="right"/>
              <w:rPr>
                <w:rFonts w:ascii="Calibri" w:hAnsi="Calibri" w:cstheme="minorHAnsi"/>
                <w:color w:val="auto"/>
                <w:sz w:val="22"/>
                <w:szCs w:val="22"/>
              </w:rPr>
            </w:pPr>
            <w:r w:rsidRPr="007A4AF9">
              <w:rPr>
                <w:rFonts w:ascii="Calibri" w:hAnsi="Calibri" w:cstheme="minorHAnsi"/>
                <w:color w:val="auto"/>
                <w:sz w:val="22"/>
                <w:szCs w:val="22"/>
              </w:rPr>
              <w:t>16</w:t>
            </w:r>
          </w:p>
          <w:p w:rsidR="00272209" w:rsidRPr="007A4AF9" w:rsidRDefault="00272209" w:rsidP="006D7176">
            <w:pPr>
              <w:pStyle w:val="Default"/>
              <w:jc w:val="right"/>
              <w:rPr>
                <w:rFonts w:ascii="Calibri" w:hAnsi="Calibri" w:cstheme="minorHAnsi"/>
                <w:color w:val="auto"/>
                <w:sz w:val="22"/>
                <w:szCs w:val="22"/>
              </w:rPr>
            </w:pPr>
            <w:r w:rsidRPr="007A4AF9">
              <w:rPr>
                <w:rFonts w:ascii="Calibri" w:hAnsi="Calibri" w:cstheme="minorHAnsi"/>
                <w:color w:val="auto"/>
                <w:sz w:val="22"/>
                <w:szCs w:val="22"/>
              </w:rPr>
              <w:t>5</w:t>
            </w:r>
          </w:p>
          <w:p w:rsidR="00272209" w:rsidRPr="007A4AF9" w:rsidRDefault="00272209" w:rsidP="006D7176">
            <w:pPr>
              <w:pStyle w:val="Default"/>
              <w:jc w:val="right"/>
              <w:rPr>
                <w:rFonts w:ascii="Calibri" w:hAnsi="Calibri" w:cstheme="minorHAnsi"/>
                <w:color w:val="auto"/>
                <w:sz w:val="22"/>
                <w:szCs w:val="22"/>
              </w:rPr>
            </w:pPr>
            <w:r w:rsidRPr="007A4AF9">
              <w:rPr>
                <w:rFonts w:ascii="Calibri" w:hAnsi="Calibri" w:cstheme="minorHAnsi"/>
                <w:color w:val="auto"/>
                <w:sz w:val="22"/>
                <w:szCs w:val="22"/>
              </w:rPr>
              <w:t>0</w:t>
            </w:r>
          </w:p>
        </w:tc>
      </w:tr>
      <w:tr w:rsidR="00272209" w:rsidRPr="00907D73" w:rsidTr="00272209">
        <w:trPr>
          <w:trHeight w:val="557"/>
          <w:jc w:val="center"/>
        </w:trPr>
        <w:tc>
          <w:tcPr>
            <w:tcW w:w="518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Overall Upper Division Enrollment</w:t>
            </w:r>
          </w:p>
          <w:p w:rsidR="00272209" w:rsidRPr="00C4384C"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Fall</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72209" w:rsidRPr="007A4AF9" w:rsidRDefault="00272209" w:rsidP="006D7176">
            <w:pPr>
              <w:pStyle w:val="Default"/>
              <w:jc w:val="right"/>
              <w:rPr>
                <w:rFonts w:ascii="Calibri" w:hAnsi="Calibri" w:cstheme="minorHAnsi"/>
                <w:color w:val="auto"/>
                <w:sz w:val="22"/>
                <w:szCs w:val="22"/>
              </w:rPr>
            </w:pPr>
          </w:p>
          <w:p w:rsidR="00272209" w:rsidRPr="007A4AF9" w:rsidRDefault="00272209" w:rsidP="007A4AF9">
            <w:pPr>
              <w:pStyle w:val="Default"/>
              <w:jc w:val="right"/>
              <w:rPr>
                <w:rFonts w:ascii="Calibri" w:hAnsi="Calibri" w:cstheme="minorHAnsi"/>
                <w:color w:val="auto"/>
                <w:sz w:val="22"/>
                <w:szCs w:val="22"/>
              </w:rPr>
            </w:pPr>
            <w:r w:rsidRPr="007A4AF9">
              <w:rPr>
                <w:rFonts w:ascii="Calibri" w:hAnsi="Calibri" w:cstheme="minorHAnsi"/>
                <w:color w:val="auto"/>
                <w:sz w:val="22"/>
                <w:szCs w:val="22"/>
              </w:rPr>
              <w:t>34</w:t>
            </w:r>
          </w:p>
        </w:tc>
      </w:tr>
      <w:tr w:rsidR="00272209" w:rsidRPr="00907D73" w:rsidTr="00272209">
        <w:trPr>
          <w:trHeight w:val="557"/>
          <w:jc w:val="center"/>
        </w:trPr>
        <w:tc>
          <w:tcPr>
            <w:tcW w:w="518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UH IRO Data-Number of Molokai residents enrolled throughout UH system</w:t>
            </w:r>
          </w:p>
          <w:p w:rsidR="00272209" w:rsidRPr="00C4384C"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Fall</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339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72209" w:rsidRPr="007A4AF9" w:rsidRDefault="00272209" w:rsidP="006D7176">
            <w:pPr>
              <w:pStyle w:val="Default"/>
              <w:jc w:val="right"/>
              <w:rPr>
                <w:rFonts w:ascii="Calibri" w:hAnsi="Calibri" w:cstheme="minorHAnsi"/>
                <w:color w:val="auto"/>
                <w:sz w:val="22"/>
                <w:szCs w:val="22"/>
              </w:rPr>
            </w:pPr>
          </w:p>
          <w:p w:rsidR="00272209" w:rsidRPr="007A4AF9" w:rsidRDefault="00272209" w:rsidP="006D7176">
            <w:pPr>
              <w:pStyle w:val="Default"/>
              <w:jc w:val="right"/>
              <w:rPr>
                <w:rFonts w:ascii="Calibri" w:hAnsi="Calibri" w:cstheme="minorHAnsi"/>
                <w:color w:val="auto"/>
                <w:sz w:val="22"/>
                <w:szCs w:val="22"/>
              </w:rPr>
            </w:pPr>
          </w:p>
          <w:p w:rsidR="00272209" w:rsidRPr="007A4AF9" w:rsidRDefault="00272209" w:rsidP="007A4AF9">
            <w:pPr>
              <w:pStyle w:val="Default"/>
              <w:jc w:val="right"/>
              <w:rPr>
                <w:rFonts w:ascii="Calibri" w:hAnsi="Calibri" w:cstheme="minorHAnsi"/>
                <w:color w:val="auto"/>
                <w:sz w:val="22"/>
                <w:szCs w:val="22"/>
              </w:rPr>
            </w:pPr>
            <w:r w:rsidRPr="007A4AF9">
              <w:rPr>
                <w:rFonts w:ascii="Calibri" w:hAnsi="Calibri" w:cstheme="minorHAnsi"/>
                <w:color w:val="auto"/>
                <w:sz w:val="22"/>
                <w:szCs w:val="22"/>
              </w:rPr>
              <w:t>307</w:t>
            </w:r>
          </w:p>
        </w:tc>
      </w:tr>
    </w:tbl>
    <w:p w:rsidR="00D22B80" w:rsidRDefault="00D22B80" w:rsidP="00D22B80">
      <w:pPr>
        <w:pStyle w:val="Default"/>
        <w:rPr>
          <w:rFonts w:ascii="Calibri" w:hAnsi="Calibri" w:cs="Calibri"/>
          <w:color w:val="auto"/>
          <w:sz w:val="22"/>
          <w:szCs w:val="22"/>
        </w:rPr>
      </w:pPr>
    </w:p>
    <w:p w:rsidR="00D22B80" w:rsidRDefault="00D22B80" w:rsidP="00D22B80">
      <w:pPr>
        <w:pStyle w:val="Default"/>
        <w:rPr>
          <w:rFonts w:ascii="Calibri" w:hAnsi="Calibri" w:cs="Calibri"/>
          <w:color w:val="auto"/>
          <w:sz w:val="22"/>
          <w:szCs w:val="22"/>
        </w:rPr>
      </w:pPr>
      <w:r>
        <w:rPr>
          <w:rFonts w:ascii="Calibri" w:hAnsi="Calibri" w:cs="Calibri"/>
          <w:color w:val="auto"/>
          <w:sz w:val="22"/>
          <w:szCs w:val="22"/>
        </w:rPr>
        <w:t>*Data not available.</w:t>
      </w:r>
    </w:p>
    <w:p w:rsidR="00D22B80" w:rsidRDefault="00D22B80" w:rsidP="00D22B80">
      <w:pPr>
        <w:pStyle w:val="Default"/>
        <w:rPr>
          <w:rFonts w:ascii="Calibri" w:hAnsi="Calibri" w:cs="Calibri"/>
          <w:color w:val="auto"/>
          <w:sz w:val="22"/>
          <w:szCs w:val="22"/>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1260"/>
        <w:gridCol w:w="1260"/>
        <w:gridCol w:w="1260"/>
      </w:tblGrid>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b/>
                <w:color w:val="auto"/>
                <w:sz w:val="22"/>
                <w:szCs w:val="22"/>
              </w:rPr>
            </w:pPr>
            <w:r>
              <w:rPr>
                <w:rFonts w:ascii="Calibri" w:hAnsi="Calibri" w:cstheme="minorHAnsi"/>
                <w:b/>
                <w:color w:val="auto"/>
                <w:sz w:val="22"/>
                <w:szCs w:val="22"/>
              </w:rPr>
              <w:t>First-Year Success Rates</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14-15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15-16</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16-17</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Number of First Time Freshman</w:t>
            </w:r>
          </w:p>
          <w:p w:rsidR="00272209" w:rsidRPr="00634BE1"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 xml:space="preserve">Fall </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27</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30</w:t>
            </w:r>
          </w:p>
        </w:tc>
      </w:tr>
      <w:tr w:rsidR="00272209" w:rsidRPr="00907D73" w:rsidTr="00272209">
        <w:trPr>
          <w:trHeight w:val="1133"/>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Enrollment Status</w:t>
            </w:r>
          </w:p>
          <w:p w:rsidR="00272209" w:rsidRPr="009B4738"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Fall</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Full-time</w:t>
            </w:r>
          </w:p>
          <w:p w:rsidR="00272209" w:rsidRPr="009B4738"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Part-Time</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13</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15</w:t>
            </w:r>
          </w:p>
          <w:p w:rsidR="00272209" w:rsidRDefault="00272209" w:rsidP="00DC37B3">
            <w:pPr>
              <w:pStyle w:val="Default"/>
              <w:jc w:val="right"/>
              <w:rPr>
                <w:rFonts w:ascii="Calibri" w:hAnsi="Calibri" w:cstheme="minorHAnsi"/>
                <w:color w:val="auto"/>
                <w:sz w:val="22"/>
                <w:szCs w:val="22"/>
              </w:rPr>
            </w:pPr>
            <w:r>
              <w:rPr>
                <w:rFonts w:ascii="Calibri" w:hAnsi="Calibri" w:cstheme="minorHAnsi"/>
                <w:color w:val="auto"/>
                <w:sz w:val="22"/>
                <w:szCs w:val="22"/>
              </w:rPr>
              <w:t>15</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Retention</w:t>
            </w:r>
          </w:p>
          <w:p w:rsidR="00272209" w:rsidRPr="00046143"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Fall</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52%</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53%</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Persistence</w:t>
            </w:r>
          </w:p>
          <w:p w:rsidR="00272209" w:rsidRPr="00907D73" w:rsidRDefault="00272209" w:rsidP="006D7176">
            <w:pPr>
              <w:pStyle w:val="Default"/>
              <w:rPr>
                <w:rFonts w:ascii="Calibri" w:hAnsi="Calibri" w:cstheme="minorHAnsi"/>
                <w:i/>
                <w:color w:val="auto"/>
                <w:sz w:val="22"/>
                <w:szCs w:val="22"/>
              </w:rPr>
            </w:pPr>
            <w:r w:rsidRPr="00907D73">
              <w:rPr>
                <w:rFonts w:ascii="Calibri" w:hAnsi="Calibri" w:cstheme="minorHAnsi"/>
                <w:color w:val="auto"/>
                <w:sz w:val="22"/>
                <w:szCs w:val="22"/>
              </w:rPr>
              <w:t>Fall</w:t>
            </w:r>
            <w:r>
              <w:rPr>
                <w:rFonts w:ascii="Calibri" w:hAnsi="Calibri" w:cstheme="minorHAnsi"/>
                <w:color w:val="auto"/>
                <w:sz w:val="22"/>
                <w:szCs w:val="22"/>
              </w:rPr>
              <w:t>-Fall</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44%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43%</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Number of First Time Freshman-Direct from HS</w:t>
            </w:r>
          </w:p>
          <w:p w:rsidR="00272209" w:rsidRPr="00CF5BB7"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 xml:space="preserve">Fall </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72209" w:rsidRPr="00272209" w:rsidRDefault="00272209" w:rsidP="006D7176">
            <w:pPr>
              <w:pStyle w:val="Default"/>
              <w:jc w:val="right"/>
              <w:rPr>
                <w:rFonts w:ascii="Calibri" w:hAnsi="Calibri" w:cstheme="minorHAnsi"/>
                <w:color w:val="auto"/>
                <w:sz w:val="22"/>
                <w:szCs w:val="22"/>
              </w:rPr>
            </w:pPr>
          </w:p>
          <w:p w:rsidR="00272209" w:rsidRPr="00272209" w:rsidRDefault="00272209" w:rsidP="006D7176">
            <w:pPr>
              <w:pStyle w:val="Default"/>
              <w:jc w:val="right"/>
              <w:rPr>
                <w:rFonts w:ascii="Calibri" w:hAnsi="Calibri" w:cstheme="minorHAnsi"/>
                <w:color w:val="auto"/>
                <w:sz w:val="22"/>
                <w:szCs w:val="22"/>
              </w:rPr>
            </w:pPr>
          </w:p>
          <w:p w:rsidR="00272209" w:rsidRPr="00272209" w:rsidRDefault="00272209" w:rsidP="001106BD">
            <w:pPr>
              <w:pStyle w:val="Default"/>
              <w:jc w:val="right"/>
              <w:rPr>
                <w:rFonts w:ascii="Calibri" w:hAnsi="Calibri" w:cstheme="minorHAnsi"/>
                <w:color w:val="auto"/>
                <w:sz w:val="22"/>
                <w:szCs w:val="22"/>
              </w:rPr>
            </w:pPr>
            <w:r w:rsidRPr="00272209">
              <w:rPr>
                <w:rFonts w:ascii="Calibri" w:hAnsi="Calibri" w:cstheme="minorHAnsi"/>
                <w:color w:val="auto"/>
                <w:sz w:val="22"/>
                <w:szCs w:val="22"/>
              </w:rPr>
              <w:t>18</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Retention</w:t>
            </w:r>
          </w:p>
          <w:p w:rsidR="00272209" w:rsidRPr="00CF5BB7"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Fall</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43%</w:t>
            </w:r>
          </w:p>
        </w:tc>
        <w:tc>
          <w:tcPr>
            <w:tcW w:w="1260" w:type="dxa"/>
            <w:tcBorders>
              <w:top w:val="single" w:sz="4" w:space="0" w:color="auto"/>
              <w:left w:val="single" w:sz="4" w:space="0" w:color="auto"/>
              <w:bottom w:val="single" w:sz="4" w:space="0" w:color="auto"/>
              <w:right w:val="single" w:sz="4" w:space="0" w:color="auto"/>
            </w:tcBorders>
          </w:tcPr>
          <w:p w:rsidR="00272209" w:rsidRPr="00272209" w:rsidRDefault="00272209" w:rsidP="006D7176">
            <w:pPr>
              <w:pStyle w:val="Default"/>
              <w:jc w:val="right"/>
              <w:rPr>
                <w:rFonts w:ascii="Calibri" w:hAnsi="Calibri" w:cstheme="minorHAnsi"/>
                <w:color w:val="auto"/>
                <w:sz w:val="22"/>
                <w:szCs w:val="22"/>
              </w:rPr>
            </w:pPr>
          </w:p>
          <w:p w:rsidR="00272209" w:rsidRPr="00272209" w:rsidRDefault="00272209" w:rsidP="00D4421E">
            <w:pPr>
              <w:pStyle w:val="Default"/>
              <w:jc w:val="right"/>
              <w:rPr>
                <w:rFonts w:ascii="Calibri" w:hAnsi="Calibri" w:cstheme="minorHAnsi"/>
                <w:color w:val="auto"/>
                <w:sz w:val="22"/>
                <w:szCs w:val="22"/>
              </w:rPr>
            </w:pPr>
            <w:r w:rsidRPr="00272209">
              <w:rPr>
                <w:rFonts w:ascii="Calibri" w:hAnsi="Calibri" w:cstheme="minorHAnsi"/>
                <w:color w:val="auto"/>
                <w:sz w:val="22"/>
                <w:szCs w:val="22"/>
              </w:rPr>
              <w:t>61%</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Persistence</w:t>
            </w:r>
          </w:p>
          <w:p w:rsidR="00272209" w:rsidRPr="00CF5BB7"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Fall</w:t>
            </w:r>
            <w:r>
              <w:rPr>
                <w:rFonts w:ascii="Calibri" w:hAnsi="Calibri" w:cstheme="minorHAnsi"/>
                <w:color w:val="auto"/>
                <w:sz w:val="22"/>
                <w:szCs w:val="22"/>
              </w:rPr>
              <w:t>-Fall</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50%</w:t>
            </w:r>
          </w:p>
        </w:tc>
      </w:tr>
    </w:tbl>
    <w:p w:rsidR="00D22B80" w:rsidRDefault="00D22B80" w:rsidP="00D22B80">
      <w:pPr>
        <w:pStyle w:val="Default"/>
        <w:rPr>
          <w:rFonts w:ascii="Calibri" w:hAnsi="Calibri" w:cs="Calibri"/>
          <w:color w:val="auto"/>
          <w:sz w:val="22"/>
          <w:szCs w:val="22"/>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1260"/>
        <w:gridCol w:w="1260"/>
        <w:gridCol w:w="1260"/>
      </w:tblGrid>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rPr>
                <w:rFonts w:ascii="Calibri" w:hAnsi="Calibri" w:cstheme="minorHAnsi"/>
                <w:b/>
                <w:color w:val="auto"/>
                <w:sz w:val="22"/>
                <w:szCs w:val="22"/>
              </w:rPr>
            </w:pPr>
            <w:r>
              <w:rPr>
                <w:rFonts w:ascii="Calibri" w:hAnsi="Calibri" w:cstheme="minorHAnsi"/>
                <w:b/>
                <w:color w:val="auto"/>
                <w:sz w:val="22"/>
                <w:szCs w:val="22"/>
              </w:rPr>
              <w:t>Developmental Courses</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14-15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Pr="00907D73"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15-16</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center"/>
              <w:rPr>
                <w:rFonts w:ascii="Calibri" w:hAnsi="Calibri" w:cstheme="minorHAnsi"/>
                <w:b/>
                <w:color w:val="auto"/>
                <w:sz w:val="22"/>
                <w:szCs w:val="22"/>
              </w:rPr>
            </w:pPr>
            <w:r>
              <w:rPr>
                <w:rFonts w:ascii="Calibri" w:hAnsi="Calibri" w:cstheme="minorHAnsi"/>
                <w:b/>
                <w:color w:val="auto"/>
                <w:sz w:val="22"/>
                <w:szCs w:val="22"/>
              </w:rPr>
              <w:t>AY 16-17</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Retention-Math 75</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 xml:space="preserve">Fall </w:t>
            </w:r>
          </w:p>
          <w:p w:rsidR="00272209" w:rsidRPr="00634BE1"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68%</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52%</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54%</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79%</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57%</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Retention-Math 82</w:t>
            </w:r>
          </w:p>
          <w:p w:rsidR="00272209" w:rsidRPr="009B4738"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Fall</w:t>
            </w:r>
          </w:p>
          <w:p w:rsidR="00272209" w:rsidRPr="009B4738"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64%</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61%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50%</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71%</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83%</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40%</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Retention-ENG 19</w:t>
            </w:r>
          </w:p>
          <w:p w:rsidR="00272209" w:rsidRPr="00487B26" w:rsidRDefault="00272209" w:rsidP="006D7176">
            <w:pPr>
              <w:pStyle w:val="Default"/>
              <w:rPr>
                <w:rFonts w:ascii="Calibri" w:hAnsi="Calibri" w:cstheme="minorHAnsi"/>
                <w:color w:val="auto"/>
                <w:sz w:val="22"/>
                <w:szCs w:val="22"/>
              </w:rPr>
            </w:pPr>
            <w:r w:rsidRPr="00907D73">
              <w:rPr>
                <w:rFonts w:ascii="Calibri" w:hAnsi="Calibri" w:cstheme="minorHAnsi"/>
                <w:color w:val="auto"/>
                <w:sz w:val="22"/>
                <w:szCs w:val="22"/>
              </w:rPr>
              <w:t>Fall</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50%</w:t>
            </w:r>
          </w:p>
        </w:tc>
        <w:tc>
          <w:tcPr>
            <w:tcW w:w="1260" w:type="dxa"/>
            <w:tcBorders>
              <w:top w:val="single" w:sz="4" w:space="0" w:color="auto"/>
              <w:left w:val="single" w:sz="4" w:space="0" w:color="auto"/>
              <w:bottom w:val="single" w:sz="4" w:space="0" w:color="auto"/>
              <w:right w:val="single" w:sz="4" w:space="0" w:color="auto"/>
            </w:tcBorders>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75%</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lastRenderedPageBreak/>
              <w:t>Retention-ENG 22</w:t>
            </w:r>
          </w:p>
          <w:p w:rsidR="00272209" w:rsidRPr="009B4738"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Fall</w:t>
            </w:r>
          </w:p>
          <w:p w:rsidR="00272209" w:rsidRDefault="00272209" w:rsidP="006D7176">
            <w:pPr>
              <w:pStyle w:val="Default"/>
              <w:rPr>
                <w:rFonts w:ascii="Calibri" w:hAnsi="Calibri" w:cstheme="minorHAnsi"/>
                <w:i/>
                <w:color w:val="auto"/>
                <w:sz w:val="22"/>
                <w:szCs w:val="22"/>
              </w:rPr>
            </w:pPr>
            <w:r>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50%</w:t>
            </w:r>
          </w:p>
          <w:p w:rsidR="00272209" w:rsidRPr="00907D73"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82%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n/a</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n/a</w:t>
            </w:r>
          </w:p>
        </w:tc>
      </w:tr>
      <w:tr w:rsidR="00272209" w:rsidRPr="00907D73" w:rsidTr="00272209">
        <w:trPr>
          <w:trHeight w:val="557"/>
          <w:jc w:val="center"/>
        </w:trPr>
        <w:tc>
          <w:tcPr>
            <w:tcW w:w="527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rPr>
                <w:rFonts w:ascii="Calibri" w:hAnsi="Calibri" w:cstheme="minorHAnsi"/>
                <w:i/>
                <w:color w:val="auto"/>
                <w:sz w:val="22"/>
                <w:szCs w:val="22"/>
              </w:rPr>
            </w:pPr>
            <w:r>
              <w:rPr>
                <w:rFonts w:ascii="Calibri" w:hAnsi="Calibri" w:cstheme="minorHAnsi"/>
                <w:i/>
                <w:color w:val="auto"/>
                <w:sz w:val="22"/>
                <w:szCs w:val="22"/>
              </w:rPr>
              <w:t>Retention ENG 90V/100</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 xml:space="preserve">Fall </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Pass rate for ENG 90V/100</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Pass rate for ENG 100 only</w:t>
            </w:r>
          </w:p>
          <w:p w:rsidR="00272209"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Spring</w:t>
            </w:r>
          </w:p>
          <w:p w:rsidR="00272209" w:rsidRDefault="00272209" w:rsidP="009C3C2F">
            <w:pPr>
              <w:pStyle w:val="Default"/>
              <w:rPr>
                <w:rFonts w:ascii="Calibri" w:hAnsi="Calibri" w:cstheme="minorHAnsi"/>
                <w:color w:val="auto"/>
                <w:sz w:val="22"/>
                <w:szCs w:val="22"/>
              </w:rPr>
            </w:pPr>
            <w:r>
              <w:rPr>
                <w:rFonts w:ascii="Calibri" w:hAnsi="Calibri" w:cstheme="minorHAnsi"/>
                <w:color w:val="auto"/>
                <w:sz w:val="22"/>
                <w:szCs w:val="22"/>
              </w:rPr>
              <w:t>Pass rate for ENG 90V/100</w:t>
            </w:r>
          </w:p>
          <w:p w:rsidR="00272209" w:rsidRPr="00D94255" w:rsidRDefault="00272209" w:rsidP="006D7176">
            <w:pPr>
              <w:pStyle w:val="Default"/>
              <w:rPr>
                <w:rFonts w:ascii="Calibri" w:hAnsi="Calibri" w:cstheme="minorHAnsi"/>
                <w:color w:val="auto"/>
                <w:sz w:val="22"/>
                <w:szCs w:val="22"/>
              </w:rPr>
            </w:pPr>
            <w:r>
              <w:rPr>
                <w:rFonts w:ascii="Calibri" w:hAnsi="Calibri" w:cstheme="minorHAnsi"/>
                <w:color w:val="auto"/>
                <w:sz w:val="22"/>
                <w:szCs w:val="22"/>
              </w:rPr>
              <w:t>Pass rate for ENG 100 only</w:t>
            </w:r>
          </w:p>
        </w:tc>
        <w:tc>
          <w:tcPr>
            <w:tcW w:w="1260" w:type="dxa"/>
            <w:tcBorders>
              <w:top w:val="single" w:sz="4" w:space="0" w:color="auto"/>
              <w:left w:val="single" w:sz="4" w:space="0" w:color="auto"/>
              <w:bottom w:val="single" w:sz="4" w:space="0" w:color="auto"/>
              <w:right w:val="single" w:sz="4" w:space="0" w:color="auto"/>
            </w:tcBorders>
          </w:tcPr>
          <w:p w:rsidR="00272209" w:rsidRPr="00907D73"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72209" w:rsidRDefault="00272209" w:rsidP="006D7176">
            <w:pPr>
              <w:pStyle w:val="Default"/>
              <w:jc w:val="right"/>
              <w:rPr>
                <w:rFonts w:ascii="Calibri" w:hAnsi="Calibri" w:cstheme="minorHAnsi"/>
                <w:color w:val="auto"/>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48%</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48%</w:t>
            </w:r>
          </w:p>
          <w:p w:rsidR="00272209" w:rsidRDefault="00272209" w:rsidP="006D7176">
            <w:pPr>
              <w:pStyle w:val="Default"/>
              <w:jc w:val="right"/>
              <w:rPr>
                <w:rFonts w:ascii="Calibri" w:hAnsi="Calibri" w:cstheme="minorHAnsi"/>
                <w:color w:val="auto"/>
                <w:sz w:val="22"/>
                <w:szCs w:val="22"/>
              </w:rPr>
            </w:pP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56%</w:t>
            </w:r>
          </w:p>
          <w:p w:rsidR="00272209" w:rsidRDefault="00272209" w:rsidP="006D7176">
            <w:pPr>
              <w:pStyle w:val="Default"/>
              <w:jc w:val="right"/>
              <w:rPr>
                <w:rFonts w:ascii="Calibri" w:hAnsi="Calibri" w:cstheme="minorHAnsi"/>
                <w:color w:val="auto"/>
                <w:sz w:val="22"/>
                <w:szCs w:val="22"/>
              </w:rPr>
            </w:pPr>
            <w:r>
              <w:rPr>
                <w:rFonts w:ascii="Calibri" w:hAnsi="Calibri" w:cstheme="minorHAnsi"/>
                <w:color w:val="auto"/>
                <w:sz w:val="22"/>
                <w:szCs w:val="22"/>
              </w:rPr>
              <w:t>53%</w:t>
            </w:r>
          </w:p>
        </w:tc>
      </w:tr>
    </w:tbl>
    <w:p w:rsidR="00D22B80" w:rsidRDefault="00D22B80" w:rsidP="00D22B80">
      <w:pPr>
        <w:pStyle w:val="Default"/>
        <w:rPr>
          <w:rFonts w:ascii="Calibri" w:hAnsi="Calibri" w:cs="Calibri"/>
          <w:color w:val="auto"/>
          <w:sz w:val="22"/>
          <w:szCs w:val="22"/>
        </w:rPr>
      </w:pPr>
    </w:p>
    <w:p w:rsidR="00D22B80" w:rsidRPr="00907D73" w:rsidRDefault="00D22B80" w:rsidP="00D22B80">
      <w:pPr>
        <w:pStyle w:val="CM3"/>
        <w:spacing w:after="227"/>
        <w:outlineLvl w:val="0"/>
        <w:rPr>
          <w:rFonts w:ascii="Calibri" w:hAnsi="Calibri" w:cs="Calibri"/>
          <w:sz w:val="22"/>
          <w:szCs w:val="22"/>
        </w:rPr>
      </w:pPr>
      <w:r w:rsidRPr="00907D73">
        <w:rPr>
          <w:rFonts w:ascii="Calibri" w:hAnsi="Calibri" w:cs="Calibri"/>
          <w:sz w:val="22"/>
          <w:szCs w:val="22"/>
        </w:rPr>
        <w:t xml:space="preserve">II. Analysis </w:t>
      </w:r>
    </w:p>
    <w:p w:rsidR="00D22B80" w:rsidRPr="00907D73" w:rsidRDefault="00D22B80" w:rsidP="00D22B80">
      <w:pPr>
        <w:pStyle w:val="Default"/>
        <w:spacing w:after="292"/>
        <w:rPr>
          <w:rFonts w:ascii="Calibri" w:hAnsi="Calibri" w:cs="Calibri"/>
          <w:b/>
          <w:color w:val="auto"/>
          <w:sz w:val="22"/>
          <w:szCs w:val="22"/>
          <w:u w:val="single"/>
        </w:rPr>
      </w:pPr>
      <w:r w:rsidRPr="00907D73">
        <w:rPr>
          <w:rFonts w:ascii="Calibri" w:hAnsi="Calibri" w:cs="Calibri"/>
          <w:b/>
          <w:color w:val="auto"/>
          <w:sz w:val="22"/>
          <w:szCs w:val="22"/>
          <w:u w:val="single"/>
        </w:rPr>
        <w:t>Program Learning Outcome</w:t>
      </w:r>
    </w:p>
    <w:p w:rsidR="00D22B80" w:rsidRPr="00907D73" w:rsidRDefault="00D22B80" w:rsidP="00D22B80">
      <w:pPr>
        <w:pStyle w:val="Default"/>
        <w:spacing w:after="292"/>
        <w:rPr>
          <w:rFonts w:ascii="Calibri" w:hAnsi="Calibri" w:cs="Calibri"/>
          <w:color w:val="auto"/>
          <w:sz w:val="22"/>
          <w:szCs w:val="22"/>
        </w:rPr>
      </w:pPr>
      <w:r w:rsidRPr="00907D73">
        <w:rPr>
          <w:rFonts w:ascii="Calibri" w:hAnsi="Calibri" w:cs="Calibri"/>
          <w:color w:val="auto"/>
          <w:sz w:val="22"/>
          <w:szCs w:val="22"/>
        </w:rPr>
        <w:t>The University of Hawaii Maui College (UHMC) outreach sites at Hana, Lahaina, and on Molokai and Lanai have agreed on the following common Program Learning Outcome (PLO):</w:t>
      </w:r>
    </w:p>
    <w:p w:rsidR="00D22B80" w:rsidRPr="00907D73" w:rsidRDefault="00D22B80" w:rsidP="00D22B80">
      <w:pPr>
        <w:pStyle w:val="Default"/>
        <w:spacing w:after="292"/>
        <w:ind w:left="720" w:right="720"/>
        <w:rPr>
          <w:rFonts w:ascii="Calibri" w:hAnsi="Calibri" w:cs="Calibri"/>
          <w:b/>
          <w:color w:val="auto"/>
          <w:sz w:val="22"/>
          <w:szCs w:val="22"/>
        </w:rPr>
      </w:pPr>
      <w:r w:rsidRPr="00907D73">
        <w:rPr>
          <w:rFonts w:ascii="Calibri" w:hAnsi="Calibri" w:cs="Calibri"/>
          <w:b/>
          <w:color w:val="auto"/>
          <w:sz w:val="22"/>
          <w:szCs w:val="22"/>
        </w:rPr>
        <w:t>Outreach centers will strive to duplicate the quality educational experience provided at the main UH Maui College campus so the students in our communities will receive the instruction and support they need to be successful in college and beyond.</w:t>
      </w:r>
    </w:p>
    <w:p w:rsidR="00D22B80" w:rsidRDefault="00D22B80" w:rsidP="00D22B80">
      <w:pPr>
        <w:pStyle w:val="Default"/>
        <w:rPr>
          <w:rFonts w:ascii="Calibri" w:hAnsi="Calibri" w:cs="Calibri"/>
          <w:bCs/>
          <w:sz w:val="22"/>
          <w:szCs w:val="22"/>
        </w:rPr>
      </w:pPr>
      <w:r w:rsidRPr="00907D73">
        <w:rPr>
          <w:rFonts w:ascii="Calibri" w:hAnsi="Calibri" w:cs="Calibri"/>
          <w:bCs/>
          <w:sz w:val="22"/>
          <w:szCs w:val="22"/>
        </w:rPr>
        <w:t xml:space="preserve">The </w:t>
      </w:r>
      <w:r>
        <w:rPr>
          <w:rFonts w:ascii="Calibri" w:hAnsi="Calibri" w:cs="Calibri"/>
          <w:bCs/>
          <w:sz w:val="22"/>
          <w:szCs w:val="22"/>
        </w:rPr>
        <w:t xml:space="preserve">Molokai staff and faculty team developed </w:t>
      </w:r>
      <w:r w:rsidRPr="00907D73">
        <w:rPr>
          <w:rFonts w:ascii="Calibri" w:hAnsi="Calibri" w:cs="Calibri"/>
          <w:bCs/>
          <w:sz w:val="22"/>
          <w:szCs w:val="22"/>
        </w:rPr>
        <w:t>a set of five program goals.  Each academic year, UH Maui College, Molokai (UHMC, Molokai)</w:t>
      </w:r>
      <w:r>
        <w:rPr>
          <w:rFonts w:ascii="Calibri" w:hAnsi="Calibri" w:cs="Calibri"/>
          <w:bCs/>
          <w:sz w:val="22"/>
          <w:szCs w:val="22"/>
        </w:rPr>
        <w:t xml:space="preserve"> will focus</w:t>
      </w:r>
      <w:r w:rsidRPr="00907D73">
        <w:rPr>
          <w:rFonts w:ascii="Calibri" w:hAnsi="Calibri" w:cs="Calibri"/>
          <w:bCs/>
          <w:sz w:val="22"/>
          <w:szCs w:val="22"/>
        </w:rPr>
        <w:t xml:space="preserve"> directly on one program goal based on the following timeline:</w:t>
      </w:r>
    </w:p>
    <w:p w:rsidR="00D22B80" w:rsidRPr="00907D73" w:rsidRDefault="00D22B80" w:rsidP="00D22B80">
      <w:pPr>
        <w:pStyle w:val="Default"/>
        <w:rPr>
          <w:rFonts w:ascii="Calibri" w:hAnsi="Calibri" w:cs="Calibri"/>
          <w:bCs/>
          <w:sz w:val="22"/>
          <w:szCs w:val="22"/>
        </w:rPr>
      </w:pPr>
    </w:p>
    <w:p w:rsidR="00D22B80" w:rsidRPr="00907D73" w:rsidRDefault="00D22B80" w:rsidP="00D22B80">
      <w:pPr>
        <w:pStyle w:val="Default"/>
        <w:rPr>
          <w:rFonts w:ascii="Calibri" w:hAnsi="Calibri" w:cs="Calibri"/>
          <w:bCs/>
          <w:sz w:val="22"/>
          <w:szCs w:val="22"/>
        </w:rPr>
      </w:pPr>
      <w:r>
        <w:rPr>
          <w:rFonts w:ascii="Calibri" w:hAnsi="Calibri" w:cs="Calibri"/>
          <w:bCs/>
          <w:sz w:val="22"/>
          <w:szCs w:val="22"/>
        </w:rPr>
        <w:t>AY 15-16</w:t>
      </w:r>
      <w:r w:rsidRPr="00907D73">
        <w:rPr>
          <w:rFonts w:ascii="Calibri" w:hAnsi="Calibri" w:cs="Calibri"/>
          <w:bCs/>
          <w:sz w:val="22"/>
          <w:szCs w:val="22"/>
        </w:rPr>
        <w:t xml:space="preserve">:  </w:t>
      </w:r>
      <w:r>
        <w:rPr>
          <w:rFonts w:ascii="Calibri" w:hAnsi="Calibri" w:cs="Calibri"/>
          <w:bCs/>
          <w:sz w:val="22"/>
          <w:szCs w:val="22"/>
        </w:rPr>
        <w:t>High School Initiatives:  Early Admit &amp; Transition Support</w:t>
      </w:r>
    </w:p>
    <w:p w:rsidR="00D22B80" w:rsidRPr="004A06DE" w:rsidRDefault="00D22B80" w:rsidP="00D22B80">
      <w:pPr>
        <w:pStyle w:val="Default"/>
        <w:rPr>
          <w:rFonts w:ascii="Calibri" w:hAnsi="Calibri" w:cs="Calibri"/>
          <w:b/>
          <w:bCs/>
          <w:color w:val="auto"/>
          <w:sz w:val="22"/>
          <w:szCs w:val="22"/>
        </w:rPr>
      </w:pPr>
      <w:r w:rsidRPr="004A06DE">
        <w:rPr>
          <w:rFonts w:ascii="Calibri" w:hAnsi="Calibri" w:cs="Calibri"/>
          <w:b/>
          <w:bCs/>
          <w:sz w:val="22"/>
          <w:szCs w:val="22"/>
        </w:rPr>
        <w:t>AY 16-17:  Develop non-credit programs.</w:t>
      </w:r>
    </w:p>
    <w:p w:rsidR="00D22B80" w:rsidRPr="00907D73" w:rsidRDefault="00D22B80" w:rsidP="00D22B80">
      <w:pPr>
        <w:pStyle w:val="Default"/>
        <w:rPr>
          <w:rFonts w:ascii="Calibri" w:hAnsi="Calibri" w:cs="Calibri"/>
          <w:bCs/>
          <w:color w:val="auto"/>
          <w:sz w:val="22"/>
          <w:szCs w:val="22"/>
        </w:rPr>
      </w:pPr>
      <w:r>
        <w:rPr>
          <w:rFonts w:ascii="Calibri" w:hAnsi="Calibri" w:cs="Calibri"/>
          <w:bCs/>
          <w:color w:val="auto"/>
          <w:sz w:val="22"/>
          <w:szCs w:val="22"/>
        </w:rPr>
        <w:t>AY 18-19</w:t>
      </w:r>
      <w:r w:rsidRPr="00907D73">
        <w:rPr>
          <w:rFonts w:ascii="Calibri" w:hAnsi="Calibri" w:cs="Calibri"/>
          <w:bCs/>
          <w:color w:val="auto"/>
          <w:sz w:val="22"/>
          <w:szCs w:val="22"/>
        </w:rPr>
        <w:t xml:space="preserve">:  </w:t>
      </w:r>
      <w:r>
        <w:rPr>
          <w:rFonts w:ascii="Calibri" w:hAnsi="Calibri" w:cs="Calibri"/>
          <w:bCs/>
          <w:color w:val="auto"/>
          <w:sz w:val="22"/>
          <w:szCs w:val="22"/>
        </w:rPr>
        <w:t>Improve freshman persistence rates</w:t>
      </w:r>
    </w:p>
    <w:p w:rsidR="00D22B80" w:rsidRPr="00907D73" w:rsidRDefault="00D22B80" w:rsidP="00D22B80">
      <w:pPr>
        <w:pStyle w:val="Default"/>
        <w:rPr>
          <w:rFonts w:ascii="Calibri" w:hAnsi="Calibri" w:cs="Calibri"/>
          <w:color w:val="auto"/>
          <w:sz w:val="22"/>
          <w:szCs w:val="22"/>
          <w:highlight w:val="yellow"/>
        </w:rPr>
      </w:pPr>
      <w:r>
        <w:rPr>
          <w:rFonts w:ascii="Calibri" w:hAnsi="Calibri" w:cs="Calibri"/>
          <w:bCs/>
          <w:color w:val="auto"/>
          <w:sz w:val="22"/>
          <w:szCs w:val="22"/>
        </w:rPr>
        <w:t>AY 19-20</w:t>
      </w:r>
      <w:r w:rsidRPr="00907D73">
        <w:rPr>
          <w:rFonts w:ascii="Calibri" w:hAnsi="Calibri" w:cs="Calibri"/>
          <w:bCs/>
          <w:color w:val="auto"/>
          <w:sz w:val="22"/>
          <w:szCs w:val="22"/>
        </w:rPr>
        <w:t xml:space="preserve">:  </w:t>
      </w:r>
      <w:r>
        <w:rPr>
          <w:rFonts w:ascii="Calibri" w:hAnsi="Calibri" w:cs="Calibri"/>
          <w:bCs/>
          <w:color w:val="auto"/>
          <w:sz w:val="22"/>
          <w:szCs w:val="22"/>
        </w:rPr>
        <w:t>Increase professional development opportunities</w:t>
      </w:r>
    </w:p>
    <w:p w:rsidR="00D22B80" w:rsidRDefault="00D22B80" w:rsidP="00D22B80">
      <w:pPr>
        <w:pStyle w:val="Default"/>
        <w:rPr>
          <w:rFonts w:ascii="Calibri" w:hAnsi="Calibri" w:cs="Calibri"/>
          <w:color w:val="auto"/>
          <w:sz w:val="22"/>
          <w:szCs w:val="22"/>
        </w:rPr>
      </w:pPr>
      <w:r>
        <w:rPr>
          <w:rFonts w:ascii="Calibri" w:hAnsi="Calibri" w:cs="Calibri"/>
          <w:color w:val="auto"/>
          <w:sz w:val="22"/>
          <w:szCs w:val="22"/>
        </w:rPr>
        <w:t>AY 20-21</w:t>
      </w:r>
      <w:r w:rsidRPr="00907D73">
        <w:rPr>
          <w:rFonts w:ascii="Calibri" w:hAnsi="Calibri" w:cs="Calibri"/>
          <w:color w:val="auto"/>
          <w:sz w:val="22"/>
          <w:szCs w:val="22"/>
        </w:rPr>
        <w:t xml:space="preserve">:  </w:t>
      </w:r>
      <w:r>
        <w:rPr>
          <w:rFonts w:ascii="Calibri" w:hAnsi="Calibri" w:cs="Calibri"/>
          <w:color w:val="auto"/>
          <w:sz w:val="22"/>
          <w:szCs w:val="22"/>
        </w:rPr>
        <w:t>Initiate a vocational training program</w:t>
      </w:r>
    </w:p>
    <w:p w:rsidR="00D22B80" w:rsidRPr="00907D73" w:rsidRDefault="00D22B80" w:rsidP="00D22B80">
      <w:pPr>
        <w:pStyle w:val="Default"/>
        <w:rPr>
          <w:rFonts w:ascii="Calibri" w:hAnsi="Calibri" w:cs="Calibri"/>
          <w:color w:val="auto"/>
          <w:sz w:val="22"/>
          <w:szCs w:val="22"/>
        </w:rPr>
      </w:pPr>
    </w:p>
    <w:p w:rsidR="00D22B80" w:rsidRPr="00907D73" w:rsidRDefault="00D22B80" w:rsidP="00D22B80">
      <w:pPr>
        <w:pStyle w:val="Default"/>
        <w:outlineLvl w:val="0"/>
        <w:rPr>
          <w:rFonts w:ascii="Calibri" w:hAnsi="Calibri" w:cs="Calibri"/>
          <w:b/>
          <w:color w:val="auto"/>
          <w:sz w:val="22"/>
          <w:szCs w:val="22"/>
          <w:u w:val="single"/>
        </w:rPr>
      </w:pPr>
      <w:r w:rsidRPr="00907D73">
        <w:rPr>
          <w:rFonts w:ascii="Calibri" w:hAnsi="Calibri" w:cs="Calibri"/>
          <w:b/>
          <w:color w:val="auto"/>
          <w:sz w:val="22"/>
          <w:szCs w:val="22"/>
          <w:u w:val="single"/>
        </w:rPr>
        <w:t>Table 1:  Formative Student Learning Outcomes and Program Goals</w:t>
      </w:r>
    </w:p>
    <w:p w:rsidR="00D22B80" w:rsidRPr="00907D73" w:rsidRDefault="00D22B80" w:rsidP="00D22B80">
      <w:pPr>
        <w:pStyle w:val="Default"/>
        <w:rPr>
          <w:rFonts w:ascii="Calibri" w:hAnsi="Calibri" w:cs="Calibri"/>
          <w:color w:val="auto"/>
          <w:sz w:val="23"/>
          <w:szCs w:val="23"/>
        </w:rPr>
      </w:pPr>
    </w:p>
    <w:tbl>
      <w:tblPr>
        <w:tblStyle w:val="TableGrid"/>
        <w:tblW w:w="10165" w:type="dxa"/>
        <w:tblLook w:val="04A0" w:firstRow="1" w:lastRow="0" w:firstColumn="1" w:lastColumn="0" w:noHBand="0" w:noVBand="1"/>
      </w:tblPr>
      <w:tblGrid>
        <w:gridCol w:w="1435"/>
        <w:gridCol w:w="3330"/>
        <w:gridCol w:w="1620"/>
        <w:gridCol w:w="1980"/>
        <w:gridCol w:w="1800"/>
      </w:tblGrid>
      <w:tr w:rsidR="00D22B80" w:rsidRPr="00907D73" w:rsidTr="006D7176">
        <w:trPr>
          <w:trHeight w:val="971"/>
        </w:trPr>
        <w:tc>
          <w:tcPr>
            <w:tcW w:w="1435" w:type="dxa"/>
          </w:tcPr>
          <w:p w:rsidR="00D22B80" w:rsidRPr="00907D73" w:rsidRDefault="00D22B80" w:rsidP="006D7176">
            <w:pPr>
              <w:pStyle w:val="Default"/>
              <w:rPr>
                <w:rFonts w:ascii="Calibri" w:hAnsi="Calibri" w:cs="Calibri"/>
                <w:b/>
                <w:color w:val="auto"/>
                <w:sz w:val="19"/>
                <w:szCs w:val="19"/>
              </w:rPr>
            </w:pPr>
            <w:r>
              <w:rPr>
                <w:rFonts w:ascii="Calibri" w:hAnsi="Calibri" w:cs="Calibri"/>
                <w:b/>
                <w:color w:val="auto"/>
                <w:sz w:val="19"/>
                <w:szCs w:val="19"/>
              </w:rPr>
              <w:t>P</w:t>
            </w:r>
            <w:r w:rsidRPr="00907D73">
              <w:rPr>
                <w:rFonts w:ascii="Calibri" w:hAnsi="Calibri" w:cs="Calibri"/>
                <w:b/>
                <w:color w:val="auto"/>
                <w:sz w:val="19"/>
                <w:szCs w:val="19"/>
              </w:rPr>
              <w:t>rogram Goals</w:t>
            </w:r>
          </w:p>
        </w:tc>
        <w:tc>
          <w:tcPr>
            <w:tcW w:w="3330" w:type="dxa"/>
          </w:tcPr>
          <w:p w:rsidR="00D22B80" w:rsidRPr="00907D73" w:rsidRDefault="00D22B80" w:rsidP="006D7176">
            <w:pPr>
              <w:pStyle w:val="Default"/>
              <w:rPr>
                <w:rFonts w:ascii="Calibri" w:hAnsi="Calibri" w:cs="Calibri"/>
                <w:b/>
                <w:color w:val="auto"/>
                <w:sz w:val="19"/>
                <w:szCs w:val="19"/>
              </w:rPr>
            </w:pPr>
            <w:r w:rsidRPr="00907D73">
              <w:rPr>
                <w:rFonts w:ascii="Calibri" w:hAnsi="Calibri" w:cs="Calibri"/>
                <w:b/>
                <w:color w:val="auto"/>
                <w:sz w:val="19"/>
                <w:szCs w:val="19"/>
              </w:rPr>
              <w:t>M</w:t>
            </w:r>
            <w:r>
              <w:rPr>
                <w:rFonts w:ascii="Calibri" w:hAnsi="Calibri" w:cs="Calibri"/>
                <w:b/>
                <w:color w:val="auto"/>
                <w:sz w:val="19"/>
                <w:szCs w:val="19"/>
              </w:rPr>
              <w:t>apping Program Goal</w:t>
            </w:r>
            <w:r w:rsidRPr="00907D73">
              <w:rPr>
                <w:rFonts w:ascii="Calibri" w:hAnsi="Calibri" w:cs="Calibri"/>
                <w:b/>
                <w:color w:val="auto"/>
                <w:sz w:val="19"/>
                <w:szCs w:val="19"/>
              </w:rPr>
              <w:t xml:space="preserve"> to Activity, Course, Project, or other Initiative</w:t>
            </w:r>
          </w:p>
        </w:tc>
        <w:tc>
          <w:tcPr>
            <w:tcW w:w="1620" w:type="dxa"/>
          </w:tcPr>
          <w:p w:rsidR="00D22B80" w:rsidRPr="00907D73" w:rsidRDefault="00D22B80" w:rsidP="006D7176">
            <w:pPr>
              <w:pStyle w:val="Default"/>
              <w:rPr>
                <w:rFonts w:ascii="Calibri" w:hAnsi="Calibri" w:cs="Calibri"/>
                <w:b/>
                <w:color w:val="auto"/>
                <w:sz w:val="19"/>
                <w:szCs w:val="19"/>
              </w:rPr>
            </w:pPr>
            <w:r w:rsidRPr="00907D73">
              <w:rPr>
                <w:rFonts w:ascii="Calibri" w:hAnsi="Calibri" w:cs="Calibri"/>
                <w:b/>
                <w:color w:val="auto"/>
                <w:sz w:val="19"/>
                <w:szCs w:val="19"/>
              </w:rPr>
              <w:t>Assessment Tool and Methods of Utilization</w:t>
            </w:r>
          </w:p>
        </w:tc>
        <w:tc>
          <w:tcPr>
            <w:tcW w:w="1980" w:type="dxa"/>
          </w:tcPr>
          <w:p w:rsidR="00D22B80" w:rsidRPr="00907D73" w:rsidRDefault="00D22B80" w:rsidP="006D7176">
            <w:pPr>
              <w:pStyle w:val="Default"/>
              <w:rPr>
                <w:rFonts w:ascii="Calibri" w:hAnsi="Calibri" w:cs="Calibri"/>
                <w:b/>
                <w:color w:val="auto"/>
                <w:sz w:val="19"/>
                <w:szCs w:val="19"/>
              </w:rPr>
            </w:pPr>
            <w:r w:rsidRPr="00907D73">
              <w:rPr>
                <w:rFonts w:ascii="Calibri" w:hAnsi="Calibri" w:cs="Calibri"/>
                <w:b/>
                <w:color w:val="auto"/>
                <w:sz w:val="19"/>
                <w:szCs w:val="19"/>
              </w:rPr>
              <w:t xml:space="preserve">Analyzing Results </w:t>
            </w:r>
          </w:p>
        </w:tc>
        <w:tc>
          <w:tcPr>
            <w:tcW w:w="1800" w:type="dxa"/>
          </w:tcPr>
          <w:p w:rsidR="00D22B80" w:rsidRPr="00907D73" w:rsidRDefault="00D22B80" w:rsidP="006D7176">
            <w:pPr>
              <w:pStyle w:val="Default"/>
              <w:rPr>
                <w:rFonts w:ascii="Calibri" w:hAnsi="Calibri" w:cs="Calibri"/>
                <w:b/>
                <w:color w:val="auto"/>
                <w:sz w:val="19"/>
                <w:szCs w:val="19"/>
              </w:rPr>
            </w:pPr>
            <w:r w:rsidRPr="00907D73">
              <w:rPr>
                <w:rFonts w:ascii="Calibri" w:hAnsi="Calibri" w:cs="Calibri"/>
                <w:b/>
                <w:color w:val="auto"/>
                <w:sz w:val="19"/>
                <w:szCs w:val="19"/>
              </w:rPr>
              <w:t>Plan &amp; Implementation</w:t>
            </w:r>
          </w:p>
        </w:tc>
      </w:tr>
      <w:tr w:rsidR="00D22B80" w:rsidRPr="00907D73" w:rsidTr="006D7176">
        <w:trPr>
          <w:trHeight w:val="809"/>
        </w:trPr>
        <w:tc>
          <w:tcPr>
            <w:tcW w:w="1435" w:type="dxa"/>
          </w:tcPr>
          <w:p w:rsidR="00D22B80" w:rsidRPr="008653B4" w:rsidRDefault="00D22B80" w:rsidP="006D7176">
            <w:pPr>
              <w:pStyle w:val="Default"/>
              <w:rPr>
                <w:rFonts w:ascii="Calibri" w:hAnsi="Calibri" w:cs="Calibri"/>
                <w:color w:val="auto"/>
                <w:sz w:val="18"/>
                <w:szCs w:val="18"/>
              </w:rPr>
            </w:pPr>
            <w:r w:rsidRPr="008653B4">
              <w:rPr>
                <w:rFonts w:ascii="Calibri" w:hAnsi="Calibri" w:cs="Calibri"/>
                <w:color w:val="auto"/>
                <w:sz w:val="18"/>
                <w:szCs w:val="18"/>
                <w:u w:val="single"/>
              </w:rPr>
              <w:t>Program Goal 1:</w:t>
            </w:r>
            <w:r w:rsidRPr="008653B4">
              <w:rPr>
                <w:rFonts w:ascii="Calibri" w:hAnsi="Calibri" w:cs="Calibri"/>
                <w:color w:val="auto"/>
                <w:sz w:val="18"/>
                <w:szCs w:val="18"/>
              </w:rPr>
              <w:t xml:space="preserve">  </w:t>
            </w:r>
          </w:p>
          <w:p w:rsidR="00D22B80" w:rsidRPr="008653B4" w:rsidRDefault="00D22B80" w:rsidP="006D7176">
            <w:pPr>
              <w:pStyle w:val="Default"/>
              <w:rPr>
                <w:rFonts w:ascii="Calibri" w:hAnsi="Calibri" w:cs="Calibri"/>
                <w:color w:val="auto"/>
                <w:sz w:val="18"/>
                <w:szCs w:val="18"/>
              </w:rPr>
            </w:pPr>
            <w:r w:rsidRPr="008653B4">
              <w:rPr>
                <w:rFonts w:ascii="Calibri" w:hAnsi="Calibri" w:cs="Calibri"/>
                <w:bCs/>
                <w:sz w:val="18"/>
                <w:szCs w:val="18"/>
              </w:rPr>
              <w:t>High School Initiatives:  Early Admit &amp; Transition Support</w:t>
            </w:r>
            <w:r w:rsidRPr="008653B4">
              <w:rPr>
                <w:rFonts w:ascii="Calibri" w:hAnsi="Calibri" w:cs="Calibri"/>
                <w:color w:val="auto"/>
                <w:sz w:val="18"/>
                <w:szCs w:val="18"/>
              </w:rPr>
              <w:t xml:space="preserve"> </w:t>
            </w:r>
          </w:p>
          <w:p w:rsidR="00D22B80" w:rsidRPr="00907D73" w:rsidRDefault="00D22B80" w:rsidP="006D7176">
            <w:pPr>
              <w:pStyle w:val="Default"/>
              <w:rPr>
                <w:rFonts w:ascii="Calibri" w:hAnsi="Calibri" w:cs="Calibri"/>
                <w:color w:val="auto"/>
                <w:sz w:val="18"/>
                <w:szCs w:val="18"/>
              </w:rPr>
            </w:pPr>
          </w:p>
        </w:tc>
        <w:tc>
          <w:tcPr>
            <w:tcW w:w="3330" w:type="dxa"/>
          </w:tcPr>
          <w:p w:rsidR="00D22B80" w:rsidRPr="00C60AAE" w:rsidRDefault="00D22B80" w:rsidP="006D7176">
            <w:pPr>
              <w:pStyle w:val="Default"/>
              <w:rPr>
                <w:rFonts w:ascii="Calibri" w:hAnsi="Calibri" w:cs="Calibri"/>
                <w:b/>
                <w:color w:val="auto"/>
                <w:sz w:val="18"/>
                <w:szCs w:val="18"/>
                <w:u w:val="single"/>
              </w:rPr>
            </w:pPr>
            <w:r w:rsidRPr="00C60AAE">
              <w:rPr>
                <w:rFonts w:ascii="Calibri" w:hAnsi="Calibri" w:cs="Calibri"/>
                <w:b/>
                <w:color w:val="auto"/>
                <w:sz w:val="18"/>
                <w:szCs w:val="18"/>
                <w:u w:val="single"/>
              </w:rPr>
              <w:t>Early Admit</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Seek out opportunities to sustain grant based early admit programs that are successful and support statewide efforts to institutionalize these programs.</w:t>
            </w:r>
          </w:p>
          <w:p w:rsidR="00D22B80" w:rsidRDefault="00D22B80" w:rsidP="006D7176">
            <w:pPr>
              <w:pStyle w:val="Default"/>
              <w:rPr>
                <w:rFonts w:ascii="Calibri" w:hAnsi="Calibri" w:cs="Calibri"/>
                <w:color w:val="auto"/>
                <w:sz w:val="18"/>
                <w:szCs w:val="18"/>
              </w:rPr>
            </w:pP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Initiate activities that prepare 8</w:t>
            </w:r>
            <w:r w:rsidRPr="003F5C41">
              <w:rPr>
                <w:rFonts w:ascii="Calibri" w:hAnsi="Calibri" w:cs="Calibri"/>
                <w:color w:val="auto"/>
                <w:sz w:val="18"/>
                <w:szCs w:val="18"/>
                <w:vertAlign w:val="superscript"/>
              </w:rPr>
              <w:t>th</w:t>
            </w:r>
            <w:r>
              <w:rPr>
                <w:rFonts w:ascii="Calibri" w:hAnsi="Calibri" w:cs="Calibri"/>
                <w:color w:val="auto"/>
                <w:sz w:val="18"/>
                <w:szCs w:val="18"/>
              </w:rPr>
              <w:t xml:space="preserve"> and 9</w:t>
            </w:r>
            <w:r w:rsidRPr="003F5C41">
              <w:rPr>
                <w:rFonts w:ascii="Calibri" w:hAnsi="Calibri" w:cs="Calibri"/>
                <w:color w:val="auto"/>
                <w:sz w:val="18"/>
                <w:szCs w:val="18"/>
                <w:vertAlign w:val="superscript"/>
              </w:rPr>
              <w:t>th</w:t>
            </w:r>
            <w:r>
              <w:rPr>
                <w:rFonts w:ascii="Calibri" w:hAnsi="Calibri" w:cs="Calibri"/>
                <w:color w:val="auto"/>
                <w:sz w:val="18"/>
                <w:szCs w:val="18"/>
              </w:rPr>
              <w:t xml:space="preserve"> grade students for early admit opportunities.</w:t>
            </w:r>
          </w:p>
          <w:p w:rsidR="00D22B80" w:rsidRDefault="00D22B80" w:rsidP="006D7176">
            <w:pPr>
              <w:pStyle w:val="Default"/>
              <w:rPr>
                <w:rFonts w:ascii="Calibri" w:hAnsi="Calibri" w:cs="Calibri"/>
                <w:color w:val="auto"/>
                <w:sz w:val="18"/>
                <w:szCs w:val="18"/>
              </w:rPr>
            </w:pP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Collaborate with MHS Counselor to make the early admit process more efficient &amp; streamlined.</w:t>
            </w:r>
          </w:p>
          <w:p w:rsidR="00D22B80" w:rsidRDefault="00D22B80" w:rsidP="006D7176">
            <w:pPr>
              <w:pStyle w:val="Default"/>
              <w:rPr>
                <w:rFonts w:ascii="Calibri" w:hAnsi="Calibri" w:cs="Calibri"/>
                <w:color w:val="auto"/>
                <w:sz w:val="18"/>
                <w:szCs w:val="18"/>
              </w:rPr>
            </w:pPr>
          </w:p>
          <w:p w:rsidR="00D22B80" w:rsidRPr="00A706F0" w:rsidRDefault="00D22B80" w:rsidP="006D7176">
            <w:pPr>
              <w:pStyle w:val="Default"/>
              <w:rPr>
                <w:rFonts w:ascii="Calibri" w:hAnsi="Calibri" w:cs="Calibri"/>
                <w:b/>
                <w:color w:val="auto"/>
                <w:sz w:val="18"/>
                <w:szCs w:val="18"/>
                <w:u w:val="single"/>
              </w:rPr>
            </w:pPr>
            <w:r w:rsidRPr="00A706F0">
              <w:rPr>
                <w:rFonts w:ascii="Calibri" w:hAnsi="Calibri" w:cs="Calibri"/>
                <w:b/>
                <w:color w:val="auto"/>
                <w:sz w:val="18"/>
                <w:szCs w:val="18"/>
                <w:u w:val="single"/>
              </w:rPr>
              <w:t xml:space="preserve">Transition Support:  </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Develop new marketing material that is aligned with the preferences of Generation Z.</w:t>
            </w:r>
          </w:p>
          <w:p w:rsidR="00D22B80" w:rsidRDefault="00D22B80" w:rsidP="006D7176">
            <w:pPr>
              <w:pStyle w:val="Default"/>
              <w:rPr>
                <w:rFonts w:ascii="Calibri" w:hAnsi="Calibri" w:cs="Calibri"/>
                <w:color w:val="auto"/>
                <w:sz w:val="18"/>
                <w:szCs w:val="18"/>
              </w:rPr>
            </w:pP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Collaborate with programs with high school youth to expand college/career transition support and workshops.</w:t>
            </w:r>
          </w:p>
          <w:p w:rsidR="00D22B80" w:rsidRDefault="00D22B80" w:rsidP="006D7176">
            <w:pPr>
              <w:pStyle w:val="Default"/>
              <w:rPr>
                <w:rFonts w:ascii="Calibri" w:hAnsi="Calibri" w:cs="Calibri"/>
                <w:color w:val="auto"/>
                <w:sz w:val="18"/>
                <w:szCs w:val="18"/>
              </w:rPr>
            </w:pPr>
          </w:p>
          <w:p w:rsidR="00D22B80" w:rsidRPr="00907D73" w:rsidRDefault="00D22B80" w:rsidP="006D7176">
            <w:pPr>
              <w:pStyle w:val="Default"/>
              <w:rPr>
                <w:rFonts w:ascii="Calibri" w:hAnsi="Calibri" w:cs="Calibri"/>
                <w:color w:val="auto"/>
                <w:sz w:val="18"/>
                <w:szCs w:val="18"/>
              </w:rPr>
            </w:pPr>
            <w:r>
              <w:rPr>
                <w:rFonts w:ascii="Calibri" w:hAnsi="Calibri" w:cs="Calibri"/>
                <w:color w:val="auto"/>
                <w:sz w:val="18"/>
                <w:szCs w:val="18"/>
              </w:rPr>
              <w:t>Develop regular outreach events/activities to encourage enrollment at UHMC, Molokai after graduation from MHS &amp; Akaula.</w:t>
            </w:r>
          </w:p>
        </w:tc>
        <w:tc>
          <w:tcPr>
            <w:tcW w:w="1620" w:type="dxa"/>
          </w:tcPr>
          <w:p w:rsidR="00D22B80" w:rsidRPr="00A706F0" w:rsidRDefault="00D22B80" w:rsidP="006D7176">
            <w:pPr>
              <w:pStyle w:val="Default"/>
              <w:rPr>
                <w:rFonts w:ascii="Calibri" w:hAnsi="Calibri" w:cs="Calibri"/>
                <w:b/>
                <w:color w:val="auto"/>
                <w:sz w:val="18"/>
                <w:szCs w:val="18"/>
                <w:u w:val="single"/>
              </w:rPr>
            </w:pPr>
            <w:r w:rsidRPr="00A706F0">
              <w:rPr>
                <w:rFonts w:ascii="Calibri" w:hAnsi="Calibri" w:cs="Calibri"/>
                <w:b/>
                <w:color w:val="auto"/>
                <w:sz w:val="18"/>
                <w:szCs w:val="18"/>
                <w:u w:val="single"/>
              </w:rPr>
              <w:t>Early Admit</w:t>
            </w:r>
          </w:p>
          <w:p w:rsidR="00D22B80" w:rsidRPr="00907D73" w:rsidRDefault="00D22B80" w:rsidP="006D7176">
            <w:pPr>
              <w:pStyle w:val="Default"/>
              <w:rPr>
                <w:rFonts w:ascii="Calibri" w:hAnsi="Calibri" w:cs="Calibri"/>
                <w:color w:val="auto"/>
                <w:sz w:val="18"/>
                <w:szCs w:val="18"/>
              </w:rPr>
            </w:pPr>
            <w:r w:rsidRPr="00907D73">
              <w:rPr>
                <w:rFonts w:ascii="Calibri" w:hAnsi="Calibri" w:cs="Calibri"/>
                <w:color w:val="auto"/>
                <w:sz w:val="18"/>
                <w:szCs w:val="18"/>
              </w:rPr>
              <w:t xml:space="preserve">Methods:  </w:t>
            </w:r>
            <w:r>
              <w:rPr>
                <w:rFonts w:ascii="Calibri" w:hAnsi="Calibri" w:cs="Calibri"/>
                <w:color w:val="auto"/>
                <w:sz w:val="18"/>
                <w:szCs w:val="18"/>
              </w:rPr>
              <w:t xml:space="preserve">Track “Early Admit Program Indicators” to evaluate program health and effectiveness. </w:t>
            </w:r>
          </w:p>
          <w:p w:rsidR="00D22B80" w:rsidRDefault="00D22B80" w:rsidP="006D7176">
            <w:pPr>
              <w:pStyle w:val="Default"/>
              <w:rPr>
                <w:rFonts w:ascii="Calibri" w:hAnsi="Calibri" w:cs="Calibri"/>
                <w:color w:val="auto"/>
                <w:sz w:val="18"/>
                <w:szCs w:val="18"/>
              </w:rPr>
            </w:pPr>
          </w:p>
          <w:p w:rsidR="00D22B80" w:rsidRPr="00A706F0" w:rsidRDefault="00D22B80" w:rsidP="006D7176">
            <w:pPr>
              <w:pStyle w:val="Default"/>
              <w:rPr>
                <w:rFonts w:ascii="Calibri" w:hAnsi="Calibri" w:cs="Calibri"/>
                <w:b/>
                <w:color w:val="auto"/>
                <w:sz w:val="18"/>
                <w:szCs w:val="18"/>
                <w:u w:val="single"/>
              </w:rPr>
            </w:pPr>
            <w:r w:rsidRPr="00A706F0">
              <w:rPr>
                <w:rFonts w:ascii="Calibri" w:hAnsi="Calibri" w:cs="Calibri"/>
                <w:b/>
                <w:color w:val="auto"/>
                <w:sz w:val="18"/>
                <w:szCs w:val="18"/>
                <w:u w:val="single"/>
              </w:rPr>
              <w:t xml:space="preserve">Transition Support:  </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Methods:</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Monitor direct from high school enrollment and the retention and persistence of these students.</w:t>
            </w:r>
          </w:p>
          <w:p w:rsidR="00D22B80" w:rsidRDefault="00D22B80" w:rsidP="006D7176">
            <w:pPr>
              <w:pStyle w:val="Default"/>
              <w:rPr>
                <w:rFonts w:ascii="Calibri" w:hAnsi="Calibri" w:cs="Calibri"/>
                <w:color w:val="auto"/>
                <w:sz w:val="18"/>
                <w:szCs w:val="18"/>
              </w:rPr>
            </w:pPr>
          </w:p>
          <w:p w:rsidR="00D22B80" w:rsidRPr="00907D73" w:rsidRDefault="00D22B80" w:rsidP="006D7176">
            <w:pPr>
              <w:pStyle w:val="Default"/>
              <w:rPr>
                <w:rFonts w:ascii="Calibri" w:hAnsi="Calibri" w:cs="Calibri"/>
                <w:color w:val="auto"/>
                <w:sz w:val="18"/>
                <w:szCs w:val="18"/>
              </w:rPr>
            </w:pPr>
            <w:r w:rsidRPr="00907D73">
              <w:rPr>
                <w:rFonts w:ascii="Calibri" w:hAnsi="Calibri" w:cs="Calibri"/>
                <w:color w:val="auto"/>
                <w:sz w:val="18"/>
                <w:szCs w:val="18"/>
              </w:rPr>
              <w:t xml:space="preserve">Tool:  </w:t>
            </w:r>
            <w:r>
              <w:rPr>
                <w:rFonts w:ascii="Calibri" w:hAnsi="Calibri" w:cs="Calibri"/>
                <w:color w:val="auto"/>
                <w:sz w:val="18"/>
                <w:szCs w:val="18"/>
              </w:rPr>
              <w:t>Molokai Enrollment Reports</w:t>
            </w:r>
          </w:p>
          <w:p w:rsidR="00D22B80" w:rsidRDefault="00D22B80" w:rsidP="006D7176">
            <w:pPr>
              <w:pStyle w:val="Default"/>
              <w:rPr>
                <w:rFonts w:ascii="Calibri" w:hAnsi="Calibri" w:cs="Calibri"/>
                <w:color w:val="auto"/>
                <w:sz w:val="18"/>
                <w:szCs w:val="18"/>
              </w:rPr>
            </w:pPr>
          </w:p>
          <w:p w:rsidR="00D22B80" w:rsidRDefault="00D22B80" w:rsidP="006D7176">
            <w:pPr>
              <w:pStyle w:val="Default"/>
              <w:rPr>
                <w:rFonts w:ascii="Calibri" w:hAnsi="Calibri" w:cs="Calibri"/>
                <w:color w:val="auto"/>
                <w:sz w:val="18"/>
                <w:szCs w:val="18"/>
              </w:rPr>
            </w:pPr>
          </w:p>
          <w:p w:rsidR="00D22B80" w:rsidRDefault="00D22B80" w:rsidP="006D7176">
            <w:pPr>
              <w:pStyle w:val="Default"/>
              <w:rPr>
                <w:rFonts w:ascii="Calibri" w:hAnsi="Calibri" w:cs="Calibri"/>
                <w:color w:val="auto"/>
                <w:sz w:val="18"/>
                <w:szCs w:val="18"/>
              </w:rPr>
            </w:pPr>
          </w:p>
          <w:p w:rsidR="00D22B80" w:rsidRDefault="00D22B80" w:rsidP="006D7176">
            <w:pPr>
              <w:pStyle w:val="Default"/>
              <w:rPr>
                <w:rFonts w:ascii="Calibri" w:hAnsi="Calibri" w:cs="Calibri"/>
                <w:color w:val="auto"/>
                <w:sz w:val="18"/>
                <w:szCs w:val="18"/>
              </w:rPr>
            </w:pPr>
          </w:p>
          <w:p w:rsidR="00D22B80" w:rsidRPr="00A706F0" w:rsidRDefault="00D22B80" w:rsidP="006D7176">
            <w:pPr>
              <w:pStyle w:val="Default"/>
              <w:rPr>
                <w:rFonts w:ascii="Calibri" w:hAnsi="Calibri" w:cs="Calibri"/>
                <w:color w:val="auto"/>
                <w:sz w:val="18"/>
                <w:szCs w:val="18"/>
              </w:rPr>
            </w:pPr>
          </w:p>
        </w:tc>
        <w:tc>
          <w:tcPr>
            <w:tcW w:w="1980" w:type="dxa"/>
          </w:tcPr>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Analysis of Early Admit program indicators:</w:t>
            </w:r>
          </w:p>
          <w:p w:rsidR="00D22B80" w:rsidRPr="00907D73" w:rsidRDefault="00D22B80" w:rsidP="006D7176">
            <w:pPr>
              <w:pStyle w:val="Default"/>
              <w:rPr>
                <w:rFonts w:ascii="Calibri" w:hAnsi="Calibri" w:cs="Calibri"/>
                <w:color w:val="auto"/>
                <w:sz w:val="18"/>
                <w:szCs w:val="18"/>
              </w:rPr>
            </w:pPr>
          </w:p>
          <w:p w:rsidR="00D22B80" w:rsidRDefault="004A06DE" w:rsidP="006D7176">
            <w:pPr>
              <w:pStyle w:val="Default"/>
              <w:rPr>
                <w:rFonts w:ascii="Calibri" w:hAnsi="Calibri" w:cs="Calibri"/>
                <w:color w:val="auto"/>
                <w:sz w:val="18"/>
                <w:szCs w:val="18"/>
              </w:rPr>
            </w:pPr>
            <w:r>
              <w:rPr>
                <w:rFonts w:ascii="Calibri" w:hAnsi="Calibri" w:cs="Calibri"/>
                <w:color w:val="auto"/>
                <w:sz w:val="18"/>
                <w:szCs w:val="18"/>
              </w:rPr>
              <w:t xml:space="preserve"># of students enrolled </w:t>
            </w:r>
            <w:r w:rsidR="00D22B80">
              <w:rPr>
                <w:rFonts w:ascii="Calibri" w:hAnsi="Calibri" w:cs="Calibri"/>
                <w:color w:val="auto"/>
                <w:sz w:val="18"/>
                <w:szCs w:val="18"/>
              </w:rPr>
              <w:t xml:space="preserve">Class of 2015: 14 </w:t>
            </w:r>
          </w:p>
          <w:p w:rsidR="004A06DE" w:rsidRDefault="004A06DE" w:rsidP="006D7176">
            <w:pPr>
              <w:pStyle w:val="Default"/>
              <w:rPr>
                <w:rFonts w:ascii="Calibri" w:hAnsi="Calibri" w:cs="Calibri"/>
                <w:color w:val="auto"/>
                <w:sz w:val="18"/>
                <w:szCs w:val="18"/>
              </w:rPr>
            </w:pPr>
            <w:r>
              <w:rPr>
                <w:rFonts w:ascii="Calibri" w:hAnsi="Calibri" w:cs="Calibri"/>
                <w:color w:val="auto"/>
                <w:sz w:val="18"/>
                <w:szCs w:val="18"/>
              </w:rPr>
              <w:t>Class of 2016:  18</w:t>
            </w:r>
          </w:p>
          <w:p w:rsidR="004A06DE" w:rsidRDefault="004A06DE" w:rsidP="006D7176">
            <w:pPr>
              <w:pStyle w:val="Default"/>
              <w:rPr>
                <w:rFonts w:ascii="Calibri" w:hAnsi="Calibri" w:cs="Calibri"/>
                <w:color w:val="auto"/>
                <w:sz w:val="18"/>
                <w:szCs w:val="18"/>
              </w:rPr>
            </w:pP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 xml:space="preserve">Retention (First Fall):  </w:t>
            </w:r>
            <w:r w:rsidR="004A06DE">
              <w:rPr>
                <w:rFonts w:ascii="Calibri" w:hAnsi="Calibri" w:cs="Calibri"/>
                <w:color w:val="auto"/>
                <w:sz w:val="18"/>
                <w:szCs w:val="18"/>
              </w:rPr>
              <w:t xml:space="preserve">Fall 2015 </w:t>
            </w:r>
            <w:r>
              <w:rPr>
                <w:rFonts w:ascii="Calibri" w:hAnsi="Calibri" w:cs="Calibri"/>
                <w:color w:val="auto"/>
                <w:sz w:val="18"/>
                <w:szCs w:val="18"/>
              </w:rPr>
              <w:t xml:space="preserve">43% </w:t>
            </w:r>
          </w:p>
          <w:p w:rsidR="004A06DE" w:rsidRDefault="004A06DE" w:rsidP="006D7176">
            <w:pPr>
              <w:pStyle w:val="Default"/>
              <w:rPr>
                <w:rFonts w:ascii="Calibri" w:hAnsi="Calibri" w:cs="Calibri"/>
                <w:color w:val="auto"/>
                <w:sz w:val="18"/>
                <w:szCs w:val="18"/>
              </w:rPr>
            </w:pPr>
            <w:r>
              <w:rPr>
                <w:rFonts w:ascii="Calibri" w:hAnsi="Calibri" w:cs="Calibri"/>
                <w:color w:val="auto"/>
                <w:sz w:val="18"/>
                <w:szCs w:val="18"/>
              </w:rPr>
              <w:t>Fall 2016 61%</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 xml:space="preserve">Persistence (Fall-Fall):  </w:t>
            </w:r>
            <w:r w:rsidR="004A06DE">
              <w:rPr>
                <w:rFonts w:ascii="Calibri" w:hAnsi="Calibri" w:cs="Calibri"/>
                <w:color w:val="auto"/>
                <w:sz w:val="18"/>
                <w:szCs w:val="18"/>
              </w:rPr>
              <w:t xml:space="preserve"> Fall 15-16 </w:t>
            </w:r>
            <w:r>
              <w:rPr>
                <w:rFonts w:ascii="Calibri" w:hAnsi="Calibri" w:cs="Calibri"/>
                <w:color w:val="auto"/>
                <w:sz w:val="18"/>
                <w:szCs w:val="18"/>
              </w:rPr>
              <w:t>57%</w:t>
            </w:r>
          </w:p>
          <w:p w:rsidR="004A06DE" w:rsidRDefault="004A06DE" w:rsidP="006D7176">
            <w:pPr>
              <w:pStyle w:val="Default"/>
              <w:rPr>
                <w:rFonts w:ascii="Calibri" w:hAnsi="Calibri" w:cs="Calibri"/>
                <w:color w:val="auto"/>
                <w:sz w:val="18"/>
                <w:szCs w:val="18"/>
              </w:rPr>
            </w:pPr>
            <w:r>
              <w:rPr>
                <w:rFonts w:ascii="Calibri" w:hAnsi="Calibri" w:cs="Calibri"/>
                <w:color w:val="auto"/>
                <w:sz w:val="18"/>
                <w:szCs w:val="18"/>
              </w:rPr>
              <w:t>Fall 16-17 50%</w:t>
            </w:r>
          </w:p>
          <w:p w:rsidR="004A06DE" w:rsidRDefault="004A06DE" w:rsidP="006D7176">
            <w:pPr>
              <w:pStyle w:val="Default"/>
              <w:rPr>
                <w:rFonts w:ascii="Calibri" w:hAnsi="Calibri" w:cs="Calibri"/>
                <w:color w:val="auto"/>
                <w:sz w:val="18"/>
                <w:szCs w:val="18"/>
              </w:rPr>
            </w:pPr>
          </w:p>
          <w:p w:rsidR="004A06DE" w:rsidRPr="00907D73" w:rsidRDefault="004A06DE" w:rsidP="004A06DE">
            <w:pPr>
              <w:pStyle w:val="Default"/>
              <w:rPr>
                <w:rFonts w:ascii="Calibri" w:hAnsi="Calibri" w:cs="Calibri"/>
                <w:color w:val="auto"/>
                <w:sz w:val="18"/>
                <w:szCs w:val="18"/>
              </w:rPr>
            </w:pPr>
          </w:p>
        </w:tc>
        <w:tc>
          <w:tcPr>
            <w:tcW w:w="1800" w:type="dxa"/>
          </w:tcPr>
          <w:p w:rsidR="00D22B80" w:rsidRDefault="00D22B80" w:rsidP="006D7176">
            <w:pPr>
              <w:pStyle w:val="Default"/>
              <w:rPr>
                <w:rFonts w:ascii="Calibri" w:hAnsi="Calibri" w:cs="Calibri"/>
                <w:color w:val="auto"/>
                <w:sz w:val="18"/>
                <w:szCs w:val="18"/>
              </w:rPr>
            </w:pPr>
            <w:r w:rsidRPr="00294856">
              <w:rPr>
                <w:rFonts w:ascii="Calibri" w:hAnsi="Calibri" w:cs="Calibri"/>
                <w:color w:val="auto"/>
                <w:sz w:val="18"/>
                <w:szCs w:val="18"/>
              </w:rPr>
              <w:t>Target:</w:t>
            </w:r>
            <w:r w:rsidRPr="00907D73">
              <w:rPr>
                <w:rFonts w:ascii="Calibri" w:hAnsi="Calibri" w:cs="Calibri"/>
                <w:color w:val="auto"/>
                <w:sz w:val="18"/>
                <w:szCs w:val="18"/>
              </w:rPr>
              <w:t xml:space="preserve"> </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-UHMC Molokai will aim to recruit 15 or more high school graduates per Fall semester.</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Retention rates will be improved to 50% or higher by Fall 2016.</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 xml:space="preserve">Persistence Rates will be improved to 60% or higher.  </w:t>
            </w:r>
          </w:p>
          <w:p w:rsidR="00D22B80" w:rsidRPr="00907D73" w:rsidRDefault="00D22B80" w:rsidP="006D7176">
            <w:pPr>
              <w:pStyle w:val="Default"/>
              <w:rPr>
                <w:rFonts w:ascii="Calibri" w:hAnsi="Calibri" w:cs="Calibri"/>
                <w:color w:val="auto"/>
                <w:sz w:val="18"/>
                <w:szCs w:val="18"/>
              </w:rPr>
            </w:pPr>
          </w:p>
          <w:p w:rsidR="00D22B80" w:rsidRPr="00907D73" w:rsidRDefault="00D22B80" w:rsidP="006D7176">
            <w:pPr>
              <w:pStyle w:val="Default"/>
              <w:rPr>
                <w:rFonts w:ascii="Calibri" w:hAnsi="Calibri" w:cs="Calibri"/>
                <w:color w:val="auto"/>
                <w:sz w:val="18"/>
                <w:szCs w:val="18"/>
              </w:rPr>
            </w:pPr>
          </w:p>
        </w:tc>
      </w:tr>
      <w:tr w:rsidR="00D22B80" w:rsidRPr="00907D73" w:rsidTr="006D7176">
        <w:trPr>
          <w:trHeight w:val="809"/>
        </w:trPr>
        <w:tc>
          <w:tcPr>
            <w:tcW w:w="1435" w:type="dxa"/>
          </w:tcPr>
          <w:p w:rsidR="00D22B80" w:rsidRPr="00907D73" w:rsidRDefault="00D22B80" w:rsidP="006D7176">
            <w:pPr>
              <w:pStyle w:val="Default"/>
              <w:rPr>
                <w:rFonts w:ascii="Calibri" w:hAnsi="Calibri" w:cs="Calibri"/>
                <w:color w:val="auto"/>
                <w:sz w:val="18"/>
                <w:szCs w:val="18"/>
              </w:rPr>
            </w:pPr>
            <w:r w:rsidRPr="00907D73">
              <w:rPr>
                <w:rFonts w:ascii="Calibri" w:hAnsi="Calibri" w:cs="Calibri"/>
                <w:color w:val="auto"/>
                <w:sz w:val="18"/>
                <w:szCs w:val="18"/>
                <w:u w:val="single"/>
              </w:rPr>
              <w:t>Program Goal 2:</w:t>
            </w:r>
            <w:r w:rsidRPr="00907D73">
              <w:rPr>
                <w:rFonts w:ascii="Calibri" w:hAnsi="Calibri" w:cs="Calibri"/>
                <w:color w:val="auto"/>
                <w:sz w:val="18"/>
                <w:szCs w:val="18"/>
              </w:rPr>
              <w:t xml:space="preserve">   </w:t>
            </w:r>
          </w:p>
          <w:p w:rsidR="00D22B80" w:rsidRPr="00FF2E52" w:rsidRDefault="00D22B80" w:rsidP="006D7176">
            <w:pPr>
              <w:pStyle w:val="Default"/>
              <w:rPr>
                <w:rFonts w:ascii="Calibri" w:hAnsi="Calibri" w:cs="Calibri"/>
                <w:color w:val="auto"/>
                <w:sz w:val="14"/>
                <w:szCs w:val="18"/>
              </w:rPr>
            </w:pPr>
            <w:r w:rsidRPr="00FF2E52">
              <w:rPr>
                <w:rFonts w:ascii="Calibri" w:hAnsi="Calibri" w:cs="Calibri"/>
                <w:bCs/>
                <w:sz w:val="18"/>
                <w:szCs w:val="22"/>
              </w:rPr>
              <w:t>Develop non-credit programs.</w:t>
            </w:r>
          </w:p>
          <w:p w:rsidR="00D22B80" w:rsidRPr="00907D73" w:rsidRDefault="00D22B80" w:rsidP="006D7176">
            <w:pPr>
              <w:pStyle w:val="Default"/>
              <w:rPr>
                <w:rFonts w:ascii="Calibri" w:hAnsi="Calibri" w:cs="Calibri"/>
                <w:color w:val="auto"/>
                <w:sz w:val="18"/>
                <w:szCs w:val="18"/>
              </w:rPr>
            </w:pPr>
          </w:p>
        </w:tc>
        <w:tc>
          <w:tcPr>
            <w:tcW w:w="3330" w:type="dxa"/>
          </w:tcPr>
          <w:p w:rsidR="00D22B80" w:rsidRPr="00FF2E52" w:rsidRDefault="00D22B80" w:rsidP="006D7176">
            <w:pPr>
              <w:pStyle w:val="Default"/>
              <w:rPr>
                <w:rFonts w:asciiTheme="minorHAnsi" w:hAnsiTheme="minorHAnsi" w:cstheme="minorHAnsi"/>
                <w:sz w:val="18"/>
                <w:szCs w:val="22"/>
              </w:rPr>
            </w:pPr>
            <w:r w:rsidRPr="00FF2E52">
              <w:rPr>
                <w:rFonts w:asciiTheme="minorHAnsi" w:hAnsiTheme="minorHAnsi" w:cstheme="minorHAnsi"/>
                <w:sz w:val="18"/>
                <w:szCs w:val="22"/>
              </w:rPr>
              <w:t>Develop a fee structure and agreement with OCET.</w:t>
            </w:r>
          </w:p>
          <w:p w:rsidR="00D22B80" w:rsidRPr="00FF2E52" w:rsidRDefault="00D22B80" w:rsidP="006D7176">
            <w:pPr>
              <w:pStyle w:val="Default"/>
              <w:rPr>
                <w:rFonts w:asciiTheme="minorHAnsi" w:hAnsiTheme="minorHAnsi" w:cstheme="minorHAnsi"/>
                <w:sz w:val="18"/>
                <w:szCs w:val="22"/>
              </w:rPr>
            </w:pPr>
          </w:p>
          <w:p w:rsidR="00D22B80" w:rsidRPr="00FF2E52" w:rsidRDefault="00D22B80" w:rsidP="006D7176">
            <w:pPr>
              <w:pStyle w:val="Default"/>
              <w:rPr>
                <w:rFonts w:asciiTheme="minorHAnsi" w:hAnsiTheme="minorHAnsi" w:cstheme="minorHAnsi"/>
                <w:sz w:val="18"/>
                <w:szCs w:val="22"/>
              </w:rPr>
            </w:pPr>
            <w:r w:rsidRPr="00FF2E52">
              <w:rPr>
                <w:rFonts w:asciiTheme="minorHAnsi" w:hAnsiTheme="minorHAnsi" w:cstheme="minorHAnsi"/>
                <w:sz w:val="18"/>
                <w:szCs w:val="22"/>
              </w:rPr>
              <w:t>Seek external funding to provide scholars</w:t>
            </w:r>
            <w:r>
              <w:rPr>
                <w:rFonts w:asciiTheme="minorHAnsi" w:hAnsiTheme="minorHAnsi" w:cstheme="minorHAnsi"/>
                <w:sz w:val="18"/>
                <w:szCs w:val="22"/>
              </w:rPr>
              <w:t>hips to support student enrollment</w:t>
            </w:r>
            <w:r w:rsidRPr="00FF2E52">
              <w:rPr>
                <w:rFonts w:asciiTheme="minorHAnsi" w:hAnsiTheme="minorHAnsi" w:cstheme="minorHAnsi"/>
                <w:sz w:val="18"/>
                <w:szCs w:val="22"/>
              </w:rPr>
              <w:t>.</w:t>
            </w:r>
          </w:p>
          <w:p w:rsidR="00D22B80" w:rsidRPr="00FF2E52" w:rsidRDefault="00D22B80" w:rsidP="006D7176">
            <w:pPr>
              <w:pStyle w:val="Default"/>
              <w:rPr>
                <w:rFonts w:asciiTheme="minorHAnsi" w:hAnsiTheme="minorHAnsi" w:cstheme="minorHAnsi"/>
                <w:sz w:val="18"/>
                <w:szCs w:val="22"/>
              </w:rPr>
            </w:pPr>
          </w:p>
          <w:p w:rsidR="00D22B80" w:rsidRDefault="00D22B80" w:rsidP="006D7176">
            <w:pPr>
              <w:pStyle w:val="Default"/>
              <w:rPr>
                <w:rFonts w:asciiTheme="minorHAnsi" w:hAnsiTheme="minorHAnsi" w:cstheme="minorHAnsi"/>
                <w:sz w:val="18"/>
                <w:szCs w:val="22"/>
              </w:rPr>
            </w:pPr>
            <w:r w:rsidRPr="00FF2E52">
              <w:rPr>
                <w:rFonts w:asciiTheme="minorHAnsi" w:hAnsiTheme="minorHAnsi" w:cstheme="minorHAnsi"/>
                <w:sz w:val="18"/>
                <w:szCs w:val="22"/>
              </w:rPr>
              <w:t>Evaluate workforce training needs that are better aligned with non-credit vs. credit</w:t>
            </w:r>
            <w:r>
              <w:rPr>
                <w:rFonts w:asciiTheme="minorHAnsi" w:hAnsiTheme="minorHAnsi" w:cstheme="minorHAnsi"/>
                <w:sz w:val="18"/>
                <w:szCs w:val="22"/>
              </w:rPr>
              <w:t xml:space="preserve">.  </w:t>
            </w:r>
          </w:p>
          <w:p w:rsidR="00D22B80" w:rsidRDefault="00D22B80" w:rsidP="006D7176">
            <w:pPr>
              <w:pStyle w:val="Default"/>
              <w:rPr>
                <w:rFonts w:asciiTheme="minorHAnsi" w:hAnsiTheme="minorHAnsi" w:cstheme="minorHAnsi"/>
                <w:sz w:val="18"/>
                <w:szCs w:val="22"/>
              </w:rPr>
            </w:pPr>
          </w:p>
          <w:p w:rsidR="00D22B80" w:rsidRPr="00907D73" w:rsidRDefault="00D22B80" w:rsidP="006D7176">
            <w:pPr>
              <w:pStyle w:val="Default"/>
              <w:rPr>
                <w:rFonts w:ascii="Calibri" w:hAnsi="Calibri" w:cs="Calibri"/>
                <w:color w:val="auto"/>
                <w:sz w:val="18"/>
                <w:szCs w:val="18"/>
              </w:rPr>
            </w:pPr>
            <w:r>
              <w:rPr>
                <w:rFonts w:asciiTheme="minorHAnsi" w:hAnsiTheme="minorHAnsi" w:cstheme="minorHAnsi"/>
                <w:sz w:val="18"/>
                <w:szCs w:val="22"/>
              </w:rPr>
              <w:t>Conduct summative assessments for each course to gauge course effectiveness and participant needs for additional training.</w:t>
            </w:r>
          </w:p>
        </w:tc>
        <w:tc>
          <w:tcPr>
            <w:tcW w:w="1620" w:type="dxa"/>
          </w:tcPr>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Methods:  Meet with advisory committee and community partners to survey training needs and plan courses.</w:t>
            </w:r>
          </w:p>
          <w:p w:rsidR="00D22B80" w:rsidRDefault="00D22B80" w:rsidP="006D7176">
            <w:pPr>
              <w:pStyle w:val="Default"/>
              <w:rPr>
                <w:rFonts w:ascii="Calibri" w:hAnsi="Calibri" w:cs="Calibri"/>
                <w:color w:val="auto"/>
                <w:sz w:val="18"/>
                <w:szCs w:val="18"/>
              </w:rPr>
            </w:pPr>
          </w:p>
          <w:p w:rsidR="00D22B80" w:rsidRPr="00907D73" w:rsidRDefault="00D22B80" w:rsidP="006D7176">
            <w:pPr>
              <w:pStyle w:val="Default"/>
              <w:rPr>
                <w:rFonts w:ascii="Calibri" w:hAnsi="Calibri" w:cs="Calibri"/>
                <w:color w:val="auto"/>
                <w:sz w:val="18"/>
                <w:szCs w:val="18"/>
              </w:rPr>
            </w:pPr>
            <w:r>
              <w:rPr>
                <w:rFonts w:ascii="Calibri" w:hAnsi="Calibri" w:cs="Calibri"/>
                <w:color w:val="auto"/>
                <w:sz w:val="18"/>
                <w:szCs w:val="18"/>
              </w:rPr>
              <w:t>Tools:  Qualitative feedback from advisory committee meeting minutes and discussions with program partners.</w:t>
            </w:r>
          </w:p>
        </w:tc>
        <w:tc>
          <w:tcPr>
            <w:tcW w:w="1980" w:type="dxa"/>
          </w:tcPr>
          <w:p w:rsidR="00542C92" w:rsidRDefault="00542C92" w:rsidP="006D7176">
            <w:pPr>
              <w:pStyle w:val="Default"/>
              <w:rPr>
                <w:rFonts w:ascii="Calibri" w:hAnsi="Calibri" w:cs="Calibri"/>
                <w:color w:val="auto"/>
                <w:sz w:val="18"/>
                <w:szCs w:val="18"/>
              </w:rPr>
            </w:pPr>
            <w:r>
              <w:rPr>
                <w:rFonts w:ascii="Calibri" w:hAnsi="Calibri" w:cs="Calibri"/>
                <w:color w:val="auto"/>
                <w:sz w:val="18"/>
                <w:szCs w:val="18"/>
              </w:rPr>
              <w:t>Spring 2017</w:t>
            </w:r>
            <w:r w:rsidR="007A229B">
              <w:rPr>
                <w:rFonts w:ascii="Calibri" w:hAnsi="Calibri" w:cs="Calibri"/>
                <w:color w:val="auto"/>
                <w:sz w:val="18"/>
                <w:szCs w:val="18"/>
              </w:rPr>
              <w:t xml:space="preserve"> </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Course Offered:</w:t>
            </w:r>
          </w:p>
          <w:p w:rsidR="00D22B80" w:rsidRDefault="00F85DD0" w:rsidP="006D7176">
            <w:pPr>
              <w:pStyle w:val="Default"/>
              <w:rPr>
                <w:rFonts w:ascii="Calibri" w:hAnsi="Calibri" w:cs="Calibri"/>
                <w:color w:val="auto"/>
                <w:sz w:val="18"/>
                <w:szCs w:val="18"/>
              </w:rPr>
            </w:pPr>
            <w:r>
              <w:rPr>
                <w:rFonts w:ascii="Calibri" w:hAnsi="Calibri" w:cs="Calibri"/>
                <w:color w:val="auto"/>
                <w:sz w:val="18"/>
                <w:szCs w:val="18"/>
              </w:rPr>
              <w:t>1</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Number Enrolled:</w:t>
            </w:r>
          </w:p>
          <w:p w:rsidR="00D22B80" w:rsidRDefault="00542C92" w:rsidP="006D7176">
            <w:pPr>
              <w:pStyle w:val="Default"/>
              <w:rPr>
                <w:rFonts w:ascii="Calibri" w:hAnsi="Calibri" w:cs="Calibri"/>
                <w:color w:val="auto"/>
                <w:sz w:val="18"/>
                <w:szCs w:val="18"/>
              </w:rPr>
            </w:pPr>
            <w:r>
              <w:rPr>
                <w:rFonts w:ascii="Calibri" w:hAnsi="Calibri" w:cs="Calibri"/>
                <w:color w:val="auto"/>
                <w:sz w:val="18"/>
                <w:szCs w:val="18"/>
              </w:rPr>
              <w:t>9</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Revenue Generated:</w:t>
            </w:r>
          </w:p>
          <w:p w:rsidR="00D22B80" w:rsidRDefault="00542C92" w:rsidP="006D7176">
            <w:pPr>
              <w:pStyle w:val="Default"/>
              <w:rPr>
                <w:rFonts w:ascii="Calibri" w:hAnsi="Calibri" w:cs="Calibri"/>
                <w:color w:val="auto"/>
                <w:sz w:val="18"/>
                <w:szCs w:val="18"/>
              </w:rPr>
            </w:pPr>
            <w:r>
              <w:rPr>
                <w:rFonts w:ascii="Calibri" w:hAnsi="Calibri" w:cs="Calibri"/>
                <w:color w:val="auto"/>
                <w:sz w:val="18"/>
                <w:szCs w:val="18"/>
              </w:rPr>
              <w:t>$1103</w:t>
            </w:r>
          </w:p>
          <w:p w:rsidR="00D22B80" w:rsidRDefault="00D22B80" w:rsidP="006D7176">
            <w:pPr>
              <w:pStyle w:val="Default"/>
              <w:rPr>
                <w:rFonts w:ascii="Calibri" w:hAnsi="Calibri" w:cs="Calibri"/>
                <w:color w:val="auto"/>
                <w:sz w:val="18"/>
                <w:szCs w:val="18"/>
              </w:rPr>
            </w:pPr>
            <w:r>
              <w:rPr>
                <w:rFonts w:ascii="Calibri" w:hAnsi="Calibri" w:cs="Calibri"/>
                <w:color w:val="auto"/>
                <w:sz w:val="18"/>
                <w:szCs w:val="18"/>
              </w:rPr>
              <w:t>Participant Feedback:</w:t>
            </w:r>
          </w:p>
          <w:p w:rsidR="00542C92" w:rsidRPr="00907D73" w:rsidRDefault="00542C92" w:rsidP="006D7176">
            <w:pPr>
              <w:pStyle w:val="Default"/>
              <w:rPr>
                <w:rFonts w:ascii="Calibri" w:hAnsi="Calibri" w:cs="Calibri"/>
                <w:color w:val="auto"/>
                <w:sz w:val="18"/>
                <w:szCs w:val="18"/>
              </w:rPr>
            </w:pPr>
            <w:r>
              <w:rPr>
                <w:rFonts w:ascii="Calibri" w:hAnsi="Calibri" w:cs="Calibri"/>
                <w:color w:val="auto"/>
                <w:sz w:val="18"/>
                <w:szCs w:val="18"/>
              </w:rPr>
              <w:t>Negative</w:t>
            </w:r>
          </w:p>
        </w:tc>
        <w:tc>
          <w:tcPr>
            <w:tcW w:w="1800" w:type="dxa"/>
          </w:tcPr>
          <w:p w:rsidR="00D22B80" w:rsidRPr="00907D73" w:rsidRDefault="00D22B80" w:rsidP="006D7176">
            <w:pPr>
              <w:pStyle w:val="Default"/>
              <w:rPr>
                <w:rFonts w:ascii="Calibri" w:hAnsi="Calibri" w:cs="Calibri"/>
                <w:color w:val="auto"/>
                <w:sz w:val="18"/>
                <w:szCs w:val="18"/>
              </w:rPr>
            </w:pPr>
            <w:r>
              <w:rPr>
                <w:rFonts w:ascii="Calibri" w:hAnsi="Calibri" w:cs="Calibri"/>
                <w:color w:val="auto"/>
                <w:sz w:val="18"/>
                <w:szCs w:val="18"/>
              </w:rPr>
              <w:t xml:space="preserve">Offer a minimum of one non-credit course per year (reach sufficient enrollment &amp; generate revenue). </w:t>
            </w:r>
          </w:p>
        </w:tc>
      </w:tr>
      <w:tr w:rsidR="008E14AE" w:rsidRPr="00907D73" w:rsidTr="006D7176">
        <w:trPr>
          <w:trHeight w:val="142"/>
        </w:trPr>
        <w:tc>
          <w:tcPr>
            <w:tcW w:w="1435" w:type="dxa"/>
          </w:tcPr>
          <w:p w:rsidR="008E14AE" w:rsidRPr="00907D73" w:rsidRDefault="008E14AE" w:rsidP="008E14AE">
            <w:pPr>
              <w:pStyle w:val="Default"/>
              <w:rPr>
                <w:rFonts w:ascii="Calibri" w:hAnsi="Calibri" w:cs="Calibri"/>
                <w:color w:val="auto"/>
                <w:sz w:val="18"/>
                <w:szCs w:val="18"/>
              </w:rPr>
            </w:pPr>
            <w:r w:rsidRPr="00907D73">
              <w:rPr>
                <w:rFonts w:ascii="Calibri" w:hAnsi="Calibri" w:cs="Calibri"/>
                <w:color w:val="auto"/>
                <w:sz w:val="18"/>
                <w:szCs w:val="18"/>
                <w:u w:val="single"/>
              </w:rPr>
              <w:t>Program Goal 3:</w:t>
            </w:r>
            <w:r w:rsidRPr="00907D73">
              <w:rPr>
                <w:rFonts w:ascii="Calibri" w:hAnsi="Calibri" w:cs="Calibri"/>
                <w:color w:val="auto"/>
                <w:sz w:val="18"/>
                <w:szCs w:val="18"/>
              </w:rPr>
              <w:t xml:space="preserve">    </w:t>
            </w:r>
            <w:r w:rsidRPr="009B4738">
              <w:rPr>
                <w:rFonts w:ascii="Calibri" w:hAnsi="Calibri" w:cs="Calibri"/>
                <w:bCs/>
                <w:color w:val="auto"/>
                <w:sz w:val="18"/>
                <w:szCs w:val="22"/>
              </w:rPr>
              <w:t>Improve freshman persistence rates</w:t>
            </w:r>
            <w:r>
              <w:rPr>
                <w:rFonts w:ascii="Calibri" w:hAnsi="Calibri" w:cs="Calibri"/>
                <w:bCs/>
                <w:color w:val="auto"/>
                <w:sz w:val="18"/>
                <w:szCs w:val="22"/>
              </w:rPr>
              <w:t>.</w:t>
            </w:r>
            <w:r w:rsidRPr="009B4738">
              <w:rPr>
                <w:rFonts w:ascii="Calibri" w:hAnsi="Calibri" w:cs="Calibri"/>
                <w:color w:val="auto"/>
                <w:sz w:val="14"/>
                <w:szCs w:val="18"/>
              </w:rPr>
              <w:t xml:space="preserve"> </w:t>
            </w:r>
          </w:p>
          <w:p w:rsidR="008E14AE" w:rsidRPr="00907D73" w:rsidRDefault="008E14AE" w:rsidP="008E14AE">
            <w:pPr>
              <w:pStyle w:val="Default"/>
              <w:rPr>
                <w:rFonts w:ascii="Calibri" w:hAnsi="Calibri" w:cs="Calibri"/>
                <w:color w:val="auto"/>
                <w:sz w:val="18"/>
                <w:szCs w:val="18"/>
                <w:u w:val="single"/>
              </w:rPr>
            </w:pPr>
          </w:p>
          <w:p w:rsidR="008E14AE" w:rsidRPr="00907D73" w:rsidRDefault="008E14AE" w:rsidP="008E14AE">
            <w:pPr>
              <w:pStyle w:val="Default"/>
              <w:rPr>
                <w:rFonts w:ascii="Calibri" w:hAnsi="Calibri" w:cs="Calibri"/>
                <w:color w:val="auto"/>
                <w:sz w:val="18"/>
                <w:szCs w:val="18"/>
              </w:rPr>
            </w:pPr>
          </w:p>
        </w:tc>
        <w:tc>
          <w:tcPr>
            <w:tcW w:w="3330" w:type="dxa"/>
          </w:tcPr>
          <w:p w:rsidR="008E14AE" w:rsidRPr="005F4684" w:rsidRDefault="008E14AE" w:rsidP="008E14AE">
            <w:pPr>
              <w:pStyle w:val="Default"/>
              <w:rPr>
                <w:rFonts w:asciiTheme="minorHAnsi" w:hAnsiTheme="minorHAnsi" w:cstheme="minorHAnsi"/>
                <w:sz w:val="18"/>
                <w:szCs w:val="22"/>
              </w:rPr>
            </w:pPr>
            <w:r w:rsidRPr="005F4684">
              <w:rPr>
                <w:rFonts w:asciiTheme="minorHAnsi" w:hAnsiTheme="minorHAnsi" w:cstheme="minorHAnsi"/>
                <w:sz w:val="18"/>
                <w:szCs w:val="22"/>
              </w:rPr>
              <w:t>Initiate support activities for first time freshmen from high school.</w:t>
            </w:r>
          </w:p>
          <w:p w:rsidR="008E14AE" w:rsidRPr="005F4684" w:rsidRDefault="008E14AE" w:rsidP="008E14AE">
            <w:pPr>
              <w:pStyle w:val="Default"/>
              <w:rPr>
                <w:rFonts w:asciiTheme="minorHAnsi" w:hAnsiTheme="minorHAnsi" w:cstheme="minorHAnsi"/>
                <w:sz w:val="18"/>
                <w:szCs w:val="22"/>
              </w:rPr>
            </w:pPr>
          </w:p>
          <w:p w:rsidR="008E14AE" w:rsidRPr="005F4684" w:rsidRDefault="008E14AE" w:rsidP="008E14AE">
            <w:pPr>
              <w:pStyle w:val="Default"/>
              <w:rPr>
                <w:rFonts w:asciiTheme="minorHAnsi" w:hAnsiTheme="minorHAnsi" w:cstheme="minorHAnsi"/>
                <w:sz w:val="18"/>
                <w:szCs w:val="22"/>
              </w:rPr>
            </w:pPr>
            <w:r w:rsidRPr="005F4684">
              <w:rPr>
                <w:rFonts w:asciiTheme="minorHAnsi" w:hAnsiTheme="minorHAnsi" w:cstheme="minorHAnsi"/>
                <w:sz w:val="18"/>
                <w:szCs w:val="22"/>
              </w:rPr>
              <w:t>Redesign New Student Orientation activities to focus on growth mindset, culture, relevance of a college education and career and pathways exploration.</w:t>
            </w:r>
          </w:p>
          <w:p w:rsidR="008E14AE" w:rsidRPr="005F4684" w:rsidRDefault="008E14AE" w:rsidP="008E14AE">
            <w:pPr>
              <w:pStyle w:val="Default"/>
              <w:rPr>
                <w:rFonts w:asciiTheme="minorHAnsi" w:hAnsiTheme="minorHAnsi" w:cstheme="minorHAnsi"/>
                <w:sz w:val="18"/>
                <w:szCs w:val="22"/>
              </w:rPr>
            </w:pPr>
          </w:p>
          <w:p w:rsidR="008E14AE" w:rsidRPr="005F4684" w:rsidRDefault="008E14AE" w:rsidP="008E14AE">
            <w:pPr>
              <w:pStyle w:val="Default"/>
              <w:rPr>
                <w:rFonts w:asciiTheme="minorHAnsi" w:hAnsiTheme="minorHAnsi" w:cstheme="minorHAnsi"/>
                <w:sz w:val="18"/>
                <w:szCs w:val="22"/>
              </w:rPr>
            </w:pPr>
            <w:r w:rsidRPr="005F4684">
              <w:rPr>
                <w:rFonts w:asciiTheme="minorHAnsi" w:hAnsiTheme="minorHAnsi" w:cstheme="minorHAnsi"/>
                <w:sz w:val="18"/>
                <w:szCs w:val="22"/>
              </w:rPr>
              <w:t>Expand “just-in-time” support videos and announcements.</w:t>
            </w:r>
          </w:p>
          <w:p w:rsidR="008E14AE" w:rsidRPr="005F4684" w:rsidRDefault="008E14AE" w:rsidP="008E14AE">
            <w:pPr>
              <w:pStyle w:val="NormalWeb"/>
              <w:spacing w:before="0" w:beforeAutospacing="0" w:after="0" w:afterAutospacing="0"/>
              <w:textAlignment w:val="baseline"/>
              <w:rPr>
                <w:rFonts w:asciiTheme="minorHAnsi" w:hAnsiTheme="minorHAnsi" w:cstheme="minorHAnsi"/>
                <w:color w:val="000000"/>
                <w:sz w:val="18"/>
                <w:szCs w:val="22"/>
              </w:rPr>
            </w:pPr>
            <w:r w:rsidRPr="005F4684">
              <w:rPr>
                <w:rFonts w:asciiTheme="minorHAnsi" w:hAnsiTheme="minorHAnsi" w:cstheme="minorHAnsi"/>
                <w:color w:val="000000"/>
                <w:sz w:val="18"/>
                <w:szCs w:val="22"/>
              </w:rPr>
              <w:t>Mandatory enrollment in Perkins student support program for all first time CTE students.</w:t>
            </w:r>
          </w:p>
          <w:p w:rsidR="008E14AE" w:rsidRPr="005F4684" w:rsidRDefault="008E14AE" w:rsidP="008E14AE">
            <w:pPr>
              <w:pStyle w:val="NormalWeb"/>
              <w:spacing w:before="0" w:beforeAutospacing="0" w:after="0" w:afterAutospacing="0"/>
              <w:textAlignment w:val="baseline"/>
              <w:rPr>
                <w:rFonts w:asciiTheme="minorHAnsi" w:hAnsiTheme="minorHAnsi" w:cstheme="minorHAnsi"/>
                <w:color w:val="000000"/>
                <w:sz w:val="18"/>
                <w:szCs w:val="22"/>
              </w:rPr>
            </w:pPr>
          </w:p>
          <w:p w:rsidR="008E14AE" w:rsidRPr="005F4684" w:rsidRDefault="008E14AE" w:rsidP="008E14AE">
            <w:pPr>
              <w:pStyle w:val="NormalWeb"/>
              <w:spacing w:before="0" w:beforeAutospacing="0" w:after="0" w:afterAutospacing="0"/>
              <w:textAlignment w:val="baseline"/>
              <w:rPr>
                <w:rFonts w:asciiTheme="minorHAnsi" w:hAnsiTheme="minorHAnsi" w:cstheme="minorHAnsi"/>
                <w:color w:val="000000"/>
                <w:sz w:val="18"/>
                <w:szCs w:val="22"/>
              </w:rPr>
            </w:pPr>
            <w:r w:rsidRPr="005F4684">
              <w:rPr>
                <w:rFonts w:asciiTheme="minorHAnsi" w:hAnsiTheme="minorHAnsi" w:cstheme="minorHAnsi"/>
                <w:color w:val="000000"/>
                <w:sz w:val="18"/>
                <w:szCs w:val="22"/>
              </w:rPr>
              <w:t xml:space="preserve">Mandatory initial counseling appointment to include goal setting and pathway development.  </w:t>
            </w:r>
          </w:p>
          <w:p w:rsidR="008E14AE" w:rsidRPr="005F4684" w:rsidRDefault="008E14AE" w:rsidP="008E14AE">
            <w:pPr>
              <w:pStyle w:val="NormalWeb"/>
              <w:spacing w:before="0" w:beforeAutospacing="0" w:after="0" w:afterAutospacing="0"/>
              <w:textAlignment w:val="baseline"/>
              <w:rPr>
                <w:rFonts w:asciiTheme="minorHAnsi" w:hAnsiTheme="minorHAnsi" w:cstheme="minorHAnsi"/>
                <w:color w:val="000000"/>
                <w:sz w:val="18"/>
                <w:szCs w:val="22"/>
              </w:rPr>
            </w:pPr>
          </w:p>
          <w:p w:rsidR="008E14AE" w:rsidRPr="005F4684" w:rsidRDefault="008E14AE" w:rsidP="008E14AE">
            <w:pPr>
              <w:pStyle w:val="NormalWeb"/>
              <w:spacing w:before="0" w:beforeAutospacing="0" w:after="0" w:afterAutospacing="0"/>
              <w:textAlignment w:val="baseline"/>
              <w:rPr>
                <w:rFonts w:asciiTheme="minorHAnsi" w:hAnsiTheme="minorHAnsi" w:cstheme="minorHAnsi"/>
                <w:color w:val="000000"/>
                <w:sz w:val="18"/>
                <w:szCs w:val="22"/>
              </w:rPr>
            </w:pPr>
            <w:r w:rsidRPr="005F4684">
              <w:rPr>
                <w:rFonts w:asciiTheme="minorHAnsi" w:hAnsiTheme="minorHAnsi" w:cstheme="minorHAnsi"/>
                <w:color w:val="000000"/>
                <w:sz w:val="18"/>
                <w:szCs w:val="22"/>
              </w:rPr>
              <w:t>Develop summer bridge for high school students.</w:t>
            </w:r>
          </w:p>
          <w:p w:rsidR="008E14AE" w:rsidRPr="005F4684" w:rsidRDefault="008E14AE" w:rsidP="008E14AE">
            <w:pPr>
              <w:pStyle w:val="NormalWeb"/>
              <w:spacing w:before="0" w:beforeAutospacing="0" w:after="0" w:afterAutospacing="0"/>
              <w:textAlignment w:val="baseline"/>
              <w:rPr>
                <w:rFonts w:asciiTheme="minorHAnsi" w:hAnsiTheme="minorHAnsi" w:cstheme="minorHAnsi"/>
                <w:color w:val="000000"/>
                <w:sz w:val="18"/>
                <w:szCs w:val="22"/>
              </w:rPr>
            </w:pPr>
          </w:p>
          <w:p w:rsidR="008E14AE" w:rsidRDefault="008E14AE" w:rsidP="008E14AE">
            <w:pPr>
              <w:pStyle w:val="NormalWeb"/>
              <w:spacing w:before="0" w:beforeAutospacing="0" w:after="0" w:afterAutospacing="0"/>
              <w:textAlignment w:val="baseline"/>
              <w:rPr>
                <w:rFonts w:asciiTheme="minorHAnsi" w:hAnsiTheme="minorHAnsi" w:cstheme="minorHAnsi"/>
                <w:color w:val="000000"/>
                <w:sz w:val="18"/>
                <w:szCs w:val="22"/>
              </w:rPr>
            </w:pPr>
            <w:r w:rsidRPr="005F4684">
              <w:rPr>
                <w:rFonts w:asciiTheme="minorHAnsi" w:hAnsiTheme="minorHAnsi" w:cstheme="minorHAnsi"/>
                <w:color w:val="000000"/>
                <w:sz w:val="18"/>
                <w:szCs w:val="22"/>
              </w:rPr>
              <w:t>Monitor strategies that develop from</w:t>
            </w:r>
            <w:r>
              <w:rPr>
                <w:rFonts w:asciiTheme="minorHAnsi" w:hAnsiTheme="minorHAnsi" w:cstheme="minorHAnsi"/>
                <w:color w:val="000000"/>
                <w:sz w:val="18"/>
                <w:szCs w:val="22"/>
              </w:rPr>
              <w:t xml:space="preserve"> the Student Success Committee</w:t>
            </w:r>
            <w:r w:rsidRPr="005F4684">
              <w:rPr>
                <w:rFonts w:asciiTheme="minorHAnsi" w:hAnsiTheme="minorHAnsi" w:cstheme="minorHAnsi"/>
                <w:color w:val="000000"/>
                <w:sz w:val="18"/>
                <w:szCs w:val="22"/>
              </w:rPr>
              <w:t xml:space="preserve"> in regards to pathways and innovative support mechanisms and programs</w:t>
            </w:r>
            <w:r>
              <w:rPr>
                <w:rFonts w:asciiTheme="minorHAnsi" w:hAnsiTheme="minorHAnsi" w:cstheme="minorHAnsi"/>
                <w:color w:val="000000"/>
                <w:sz w:val="18"/>
                <w:szCs w:val="22"/>
              </w:rPr>
              <w:t>.</w:t>
            </w:r>
          </w:p>
          <w:p w:rsidR="008E14AE" w:rsidRPr="005F4684" w:rsidRDefault="008E14AE" w:rsidP="008E14AE">
            <w:pPr>
              <w:pStyle w:val="NormalWeb"/>
              <w:spacing w:before="0" w:beforeAutospacing="0" w:after="0" w:afterAutospacing="0"/>
              <w:textAlignment w:val="baseline"/>
              <w:rPr>
                <w:rFonts w:asciiTheme="minorHAnsi" w:hAnsiTheme="minorHAnsi" w:cstheme="minorHAnsi"/>
                <w:color w:val="000000"/>
                <w:sz w:val="18"/>
                <w:szCs w:val="22"/>
              </w:rPr>
            </w:pPr>
          </w:p>
        </w:tc>
        <w:tc>
          <w:tcPr>
            <w:tcW w:w="1620" w:type="dxa"/>
          </w:tcPr>
          <w:p w:rsidR="008E14AE" w:rsidRPr="005F4684" w:rsidRDefault="008E14AE" w:rsidP="008E14AE">
            <w:pPr>
              <w:pStyle w:val="Default"/>
              <w:rPr>
                <w:rFonts w:asciiTheme="minorHAnsi" w:hAnsiTheme="minorHAnsi" w:cstheme="minorHAnsi"/>
                <w:color w:val="auto"/>
                <w:sz w:val="18"/>
                <w:szCs w:val="18"/>
              </w:rPr>
            </w:pPr>
            <w:r w:rsidRPr="005F4684">
              <w:rPr>
                <w:rFonts w:asciiTheme="minorHAnsi" w:hAnsiTheme="minorHAnsi" w:cstheme="minorHAnsi"/>
                <w:color w:val="auto"/>
                <w:sz w:val="18"/>
                <w:szCs w:val="18"/>
              </w:rPr>
              <w:t xml:space="preserve">Methods:  Track first time freshman retention and persistence.  </w:t>
            </w:r>
          </w:p>
          <w:p w:rsidR="008E14AE" w:rsidRPr="005F4684" w:rsidRDefault="008E14AE" w:rsidP="008E14AE">
            <w:pPr>
              <w:pStyle w:val="Default"/>
              <w:rPr>
                <w:rFonts w:asciiTheme="minorHAnsi" w:hAnsiTheme="minorHAnsi" w:cstheme="minorHAnsi"/>
                <w:color w:val="auto"/>
                <w:sz w:val="18"/>
                <w:szCs w:val="18"/>
              </w:rPr>
            </w:pPr>
          </w:p>
          <w:p w:rsidR="008E14AE" w:rsidRPr="005F4684" w:rsidRDefault="008E14AE" w:rsidP="008E14AE">
            <w:pPr>
              <w:pStyle w:val="Default"/>
              <w:rPr>
                <w:rFonts w:asciiTheme="minorHAnsi" w:hAnsiTheme="minorHAnsi" w:cstheme="minorHAnsi"/>
                <w:color w:val="auto"/>
                <w:sz w:val="18"/>
                <w:szCs w:val="18"/>
              </w:rPr>
            </w:pPr>
            <w:r w:rsidRPr="005F4684">
              <w:rPr>
                <w:rFonts w:asciiTheme="minorHAnsi" w:hAnsiTheme="minorHAnsi" w:cstheme="minorHAnsi"/>
                <w:color w:val="auto"/>
                <w:sz w:val="18"/>
                <w:szCs w:val="18"/>
              </w:rPr>
              <w:t>Methods:  Track first time freshman direct from high school separately to gauge differences between traditional and non-traditional freshman.</w:t>
            </w:r>
          </w:p>
          <w:p w:rsidR="008E14AE" w:rsidRPr="005F4684" w:rsidRDefault="008E14AE" w:rsidP="008E14AE">
            <w:pPr>
              <w:pStyle w:val="Default"/>
              <w:rPr>
                <w:rFonts w:asciiTheme="minorHAnsi" w:hAnsiTheme="minorHAnsi" w:cstheme="minorHAnsi"/>
                <w:color w:val="auto"/>
                <w:sz w:val="18"/>
                <w:szCs w:val="18"/>
              </w:rPr>
            </w:pPr>
          </w:p>
          <w:p w:rsidR="008E14AE" w:rsidRPr="005F4684" w:rsidRDefault="008E14AE" w:rsidP="008E14AE">
            <w:pPr>
              <w:pStyle w:val="Default"/>
              <w:rPr>
                <w:rFonts w:asciiTheme="minorHAnsi" w:hAnsiTheme="minorHAnsi" w:cstheme="minorHAnsi"/>
                <w:color w:val="auto"/>
                <w:sz w:val="18"/>
                <w:szCs w:val="18"/>
              </w:rPr>
            </w:pPr>
            <w:r w:rsidRPr="005F4684">
              <w:rPr>
                <w:rFonts w:asciiTheme="minorHAnsi" w:hAnsiTheme="minorHAnsi" w:cstheme="minorHAnsi"/>
                <w:color w:val="auto"/>
                <w:sz w:val="18"/>
                <w:szCs w:val="18"/>
              </w:rPr>
              <w:t>Tools:  Molokai Enrollment Report.</w:t>
            </w:r>
          </w:p>
        </w:tc>
        <w:tc>
          <w:tcPr>
            <w:tcW w:w="1980" w:type="dxa"/>
          </w:tcPr>
          <w:p w:rsidR="008E14AE" w:rsidRDefault="008E14AE" w:rsidP="008E14AE">
            <w:pPr>
              <w:pStyle w:val="Default"/>
              <w:rPr>
                <w:rFonts w:asciiTheme="minorHAnsi" w:hAnsiTheme="minorHAnsi" w:cstheme="minorHAnsi"/>
                <w:sz w:val="18"/>
                <w:szCs w:val="18"/>
              </w:rPr>
            </w:pPr>
            <w:r w:rsidRPr="005F4684">
              <w:rPr>
                <w:rFonts w:asciiTheme="minorHAnsi" w:hAnsiTheme="minorHAnsi" w:cstheme="minorHAnsi"/>
                <w:sz w:val="18"/>
                <w:szCs w:val="18"/>
              </w:rPr>
              <w:t xml:space="preserve">Number of Freshman-Classified First Time:  </w:t>
            </w:r>
          </w:p>
          <w:p w:rsidR="008E14AE" w:rsidRDefault="008E14AE" w:rsidP="008E14AE">
            <w:pPr>
              <w:pStyle w:val="Default"/>
              <w:rPr>
                <w:rFonts w:asciiTheme="minorHAnsi" w:hAnsiTheme="minorHAnsi" w:cstheme="minorHAnsi"/>
                <w:sz w:val="18"/>
                <w:szCs w:val="18"/>
              </w:rPr>
            </w:pPr>
            <w:r>
              <w:rPr>
                <w:rFonts w:asciiTheme="minorHAnsi" w:hAnsiTheme="minorHAnsi" w:cstheme="minorHAnsi"/>
                <w:sz w:val="18"/>
                <w:szCs w:val="18"/>
              </w:rPr>
              <w:t>Fall 2015-</w:t>
            </w:r>
            <w:r w:rsidRPr="005F4684">
              <w:rPr>
                <w:rFonts w:asciiTheme="minorHAnsi" w:hAnsiTheme="minorHAnsi" w:cstheme="minorHAnsi"/>
                <w:sz w:val="18"/>
                <w:szCs w:val="18"/>
              </w:rPr>
              <w:t>27</w:t>
            </w:r>
          </w:p>
          <w:p w:rsidR="008E14AE" w:rsidRDefault="008E14AE" w:rsidP="008E14AE">
            <w:pPr>
              <w:pStyle w:val="Default"/>
              <w:rPr>
                <w:rFonts w:asciiTheme="minorHAnsi" w:hAnsiTheme="minorHAnsi" w:cstheme="minorHAnsi"/>
                <w:sz w:val="18"/>
                <w:szCs w:val="18"/>
              </w:rPr>
            </w:pPr>
            <w:r>
              <w:rPr>
                <w:rFonts w:asciiTheme="minorHAnsi" w:hAnsiTheme="minorHAnsi" w:cstheme="minorHAnsi"/>
                <w:sz w:val="18"/>
                <w:szCs w:val="18"/>
              </w:rPr>
              <w:t>Fall 2016-30</w:t>
            </w:r>
          </w:p>
          <w:p w:rsidR="008E14AE" w:rsidRDefault="008E14AE" w:rsidP="008E14AE">
            <w:pPr>
              <w:pStyle w:val="Default"/>
              <w:rPr>
                <w:rFonts w:asciiTheme="minorHAnsi" w:hAnsiTheme="minorHAnsi" w:cstheme="minorHAnsi"/>
                <w:sz w:val="18"/>
                <w:szCs w:val="18"/>
              </w:rPr>
            </w:pPr>
          </w:p>
          <w:p w:rsidR="008E14AE" w:rsidRDefault="008E14AE" w:rsidP="008E14AE">
            <w:pPr>
              <w:pStyle w:val="Default"/>
              <w:rPr>
                <w:rFonts w:asciiTheme="minorHAnsi" w:hAnsiTheme="minorHAnsi" w:cstheme="minorHAnsi"/>
                <w:sz w:val="18"/>
                <w:szCs w:val="18"/>
              </w:rPr>
            </w:pPr>
            <w:r w:rsidRPr="005F4684">
              <w:rPr>
                <w:rFonts w:asciiTheme="minorHAnsi" w:hAnsiTheme="minorHAnsi" w:cstheme="minorHAnsi"/>
                <w:sz w:val="18"/>
                <w:szCs w:val="18"/>
              </w:rPr>
              <w:t>Number of Freshman-Classified First Time</w:t>
            </w:r>
            <w:r>
              <w:rPr>
                <w:rFonts w:asciiTheme="minorHAnsi" w:hAnsiTheme="minorHAnsi" w:cstheme="minorHAnsi"/>
                <w:sz w:val="18"/>
                <w:szCs w:val="18"/>
              </w:rPr>
              <w:t xml:space="preserve"> Direct from HS</w:t>
            </w:r>
            <w:r w:rsidRPr="005F4684">
              <w:rPr>
                <w:rFonts w:asciiTheme="minorHAnsi" w:hAnsiTheme="minorHAnsi" w:cstheme="minorHAnsi"/>
                <w:sz w:val="18"/>
                <w:szCs w:val="18"/>
              </w:rPr>
              <w:t>:</w:t>
            </w:r>
            <w:r>
              <w:rPr>
                <w:rFonts w:asciiTheme="minorHAnsi" w:hAnsiTheme="minorHAnsi" w:cstheme="minorHAnsi"/>
                <w:sz w:val="18"/>
                <w:szCs w:val="18"/>
              </w:rPr>
              <w:t xml:space="preserve">  </w:t>
            </w:r>
          </w:p>
          <w:p w:rsidR="008E14AE" w:rsidRDefault="008E14AE" w:rsidP="008E14AE">
            <w:pPr>
              <w:pStyle w:val="Default"/>
              <w:rPr>
                <w:rFonts w:asciiTheme="minorHAnsi" w:hAnsiTheme="minorHAnsi" w:cstheme="minorHAnsi"/>
                <w:sz w:val="18"/>
                <w:szCs w:val="18"/>
              </w:rPr>
            </w:pPr>
            <w:r>
              <w:rPr>
                <w:rFonts w:asciiTheme="minorHAnsi" w:hAnsiTheme="minorHAnsi" w:cstheme="minorHAnsi"/>
                <w:sz w:val="18"/>
                <w:szCs w:val="18"/>
              </w:rPr>
              <w:t>Fall 2015-13</w:t>
            </w:r>
          </w:p>
          <w:p w:rsidR="008E14AE" w:rsidRPr="005F4684" w:rsidRDefault="008E14AE" w:rsidP="008E14AE">
            <w:pPr>
              <w:pStyle w:val="Default"/>
              <w:rPr>
                <w:rFonts w:asciiTheme="minorHAnsi" w:hAnsiTheme="minorHAnsi" w:cstheme="minorHAnsi"/>
                <w:sz w:val="18"/>
                <w:szCs w:val="18"/>
              </w:rPr>
            </w:pPr>
            <w:r>
              <w:rPr>
                <w:rFonts w:asciiTheme="minorHAnsi" w:hAnsiTheme="minorHAnsi" w:cstheme="minorHAnsi"/>
                <w:sz w:val="18"/>
                <w:szCs w:val="18"/>
              </w:rPr>
              <w:t>Fall 2016-15</w:t>
            </w:r>
            <w:r w:rsidRPr="005F4684">
              <w:rPr>
                <w:rFonts w:asciiTheme="minorHAnsi" w:hAnsiTheme="minorHAnsi" w:cstheme="minorHAnsi"/>
                <w:sz w:val="18"/>
                <w:szCs w:val="18"/>
              </w:rPr>
              <w:t xml:space="preserve">  </w:t>
            </w:r>
          </w:p>
          <w:p w:rsidR="008E14AE" w:rsidRPr="005F4684" w:rsidRDefault="008E14AE" w:rsidP="008E14AE">
            <w:pPr>
              <w:pStyle w:val="Default"/>
              <w:rPr>
                <w:rFonts w:asciiTheme="minorHAnsi" w:hAnsiTheme="minorHAnsi" w:cstheme="minorHAnsi"/>
                <w:sz w:val="18"/>
                <w:szCs w:val="18"/>
              </w:rPr>
            </w:pPr>
          </w:p>
          <w:p w:rsidR="008E14AE" w:rsidRDefault="008E14AE" w:rsidP="008E14AE">
            <w:pPr>
              <w:pStyle w:val="Default"/>
              <w:rPr>
                <w:rFonts w:asciiTheme="minorHAnsi" w:hAnsiTheme="minorHAnsi" w:cstheme="minorHAnsi"/>
                <w:sz w:val="18"/>
                <w:szCs w:val="18"/>
              </w:rPr>
            </w:pPr>
            <w:r>
              <w:rPr>
                <w:rFonts w:asciiTheme="minorHAnsi" w:hAnsiTheme="minorHAnsi" w:cstheme="minorHAnsi"/>
                <w:sz w:val="18"/>
                <w:szCs w:val="18"/>
              </w:rPr>
              <w:t xml:space="preserve">Retention:  </w:t>
            </w:r>
          </w:p>
          <w:p w:rsidR="008E14AE" w:rsidRDefault="008E14AE" w:rsidP="008E14AE">
            <w:pPr>
              <w:pStyle w:val="Default"/>
              <w:rPr>
                <w:rFonts w:asciiTheme="minorHAnsi" w:hAnsiTheme="minorHAnsi" w:cstheme="minorHAnsi"/>
                <w:sz w:val="18"/>
                <w:szCs w:val="18"/>
              </w:rPr>
            </w:pPr>
            <w:r>
              <w:rPr>
                <w:rFonts w:asciiTheme="minorHAnsi" w:hAnsiTheme="minorHAnsi" w:cstheme="minorHAnsi"/>
                <w:sz w:val="18"/>
                <w:szCs w:val="18"/>
              </w:rPr>
              <w:t xml:space="preserve">Fall 2015-52% </w:t>
            </w:r>
          </w:p>
          <w:p w:rsidR="008E14AE" w:rsidRDefault="008E14AE" w:rsidP="008E14AE">
            <w:pPr>
              <w:pStyle w:val="Default"/>
              <w:rPr>
                <w:rFonts w:asciiTheme="minorHAnsi" w:hAnsiTheme="minorHAnsi" w:cstheme="minorHAnsi"/>
                <w:sz w:val="18"/>
                <w:szCs w:val="18"/>
              </w:rPr>
            </w:pPr>
            <w:r>
              <w:rPr>
                <w:rFonts w:asciiTheme="minorHAnsi" w:hAnsiTheme="minorHAnsi" w:cstheme="minorHAnsi"/>
                <w:sz w:val="18"/>
                <w:szCs w:val="18"/>
              </w:rPr>
              <w:t>Fall 2016-53%</w:t>
            </w:r>
          </w:p>
          <w:p w:rsidR="008E14AE" w:rsidRDefault="008E14AE" w:rsidP="008E14AE">
            <w:pPr>
              <w:pStyle w:val="Default"/>
              <w:rPr>
                <w:rFonts w:asciiTheme="minorHAnsi" w:hAnsiTheme="minorHAnsi" w:cstheme="minorHAnsi"/>
                <w:sz w:val="18"/>
                <w:szCs w:val="18"/>
              </w:rPr>
            </w:pPr>
          </w:p>
          <w:p w:rsidR="008E14AE" w:rsidRDefault="008E14AE" w:rsidP="008E14AE">
            <w:pPr>
              <w:pStyle w:val="Default"/>
              <w:rPr>
                <w:rFonts w:asciiTheme="minorHAnsi" w:hAnsiTheme="minorHAnsi" w:cstheme="minorHAnsi"/>
                <w:sz w:val="18"/>
                <w:szCs w:val="18"/>
              </w:rPr>
            </w:pPr>
            <w:r>
              <w:rPr>
                <w:rFonts w:asciiTheme="minorHAnsi" w:hAnsiTheme="minorHAnsi" w:cstheme="minorHAnsi"/>
                <w:sz w:val="18"/>
                <w:szCs w:val="18"/>
              </w:rPr>
              <w:t>Fall – Fall Persistence:  Fall 2015-44%</w:t>
            </w:r>
          </w:p>
          <w:p w:rsidR="008E14AE" w:rsidRPr="005F4684" w:rsidRDefault="008E14AE" w:rsidP="008E14AE">
            <w:pPr>
              <w:pStyle w:val="Default"/>
              <w:rPr>
                <w:rFonts w:asciiTheme="minorHAnsi" w:hAnsiTheme="minorHAnsi" w:cstheme="minorHAnsi"/>
                <w:color w:val="FF0000"/>
                <w:sz w:val="18"/>
                <w:szCs w:val="18"/>
              </w:rPr>
            </w:pPr>
            <w:r>
              <w:rPr>
                <w:rFonts w:asciiTheme="minorHAnsi" w:hAnsiTheme="minorHAnsi" w:cstheme="minorHAnsi"/>
                <w:sz w:val="18"/>
                <w:szCs w:val="18"/>
              </w:rPr>
              <w:t>Fall 2016-43%</w:t>
            </w:r>
          </w:p>
        </w:tc>
        <w:tc>
          <w:tcPr>
            <w:tcW w:w="1800" w:type="dxa"/>
          </w:tcPr>
          <w:p w:rsidR="008E14AE" w:rsidRDefault="008E14AE" w:rsidP="008E14AE">
            <w:pPr>
              <w:pStyle w:val="Default"/>
              <w:rPr>
                <w:rFonts w:ascii="Calibri" w:hAnsi="Calibri" w:cs="Calibri"/>
                <w:color w:val="auto"/>
                <w:sz w:val="18"/>
                <w:szCs w:val="18"/>
              </w:rPr>
            </w:pPr>
            <w:r>
              <w:rPr>
                <w:rFonts w:ascii="Calibri" w:hAnsi="Calibri" w:cs="Calibri"/>
                <w:color w:val="auto"/>
                <w:sz w:val="18"/>
                <w:szCs w:val="18"/>
              </w:rPr>
              <w:t>Target:  Increase freshman persistence rate to 65% by Spring 2019.</w:t>
            </w:r>
          </w:p>
          <w:p w:rsidR="008E14AE" w:rsidRDefault="008E14AE" w:rsidP="008E14AE">
            <w:pPr>
              <w:pStyle w:val="Default"/>
              <w:rPr>
                <w:rFonts w:ascii="Calibri" w:hAnsi="Calibri" w:cs="Calibri"/>
                <w:color w:val="auto"/>
                <w:sz w:val="18"/>
                <w:szCs w:val="18"/>
              </w:rPr>
            </w:pPr>
          </w:p>
          <w:p w:rsidR="008E14AE" w:rsidRPr="00907D73" w:rsidRDefault="008E14AE" w:rsidP="008E14AE">
            <w:pPr>
              <w:pStyle w:val="Default"/>
              <w:rPr>
                <w:rFonts w:ascii="Calibri" w:hAnsi="Calibri" w:cs="Calibri"/>
                <w:color w:val="auto"/>
                <w:sz w:val="18"/>
                <w:szCs w:val="18"/>
              </w:rPr>
            </w:pPr>
            <w:r>
              <w:rPr>
                <w:rFonts w:ascii="Calibri" w:hAnsi="Calibri" w:cs="Calibri"/>
                <w:color w:val="auto"/>
                <w:sz w:val="18"/>
                <w:szCs w:val="18"/>
              </w:rPr>
              <w:t>Increase direct from HS persistence rate to 50% or better by Fall 2019.</w:t>
            </w:r>
          </w:p>
        </w:tc>
      </w:tr>
      <w:tr w:rsidR="008E14AE" w:rsidRPr="00907D73" w:rsidTr="006D7176">
        <w:trPr>
          <w:trHeight w:val="142"/>
        </w:trPr>
        <w:tc>
          <w:tcPr>
            <w:tcW w:w="1435" w:type="dxa"/>
          </w:tcPr>
          <w:p w:rsidR="008E14AE" w:rsidRPr="002B0076" w:rsidRDefault="008E14AE" w:rsidP="008E14AE">
            <w:pPr>
              <w:pStyle w:val="Default"/>
              <w:rPr>
                <w:rFonts w:asciiTheme="minorHAnsi" w:hAnsiTheme="minorHAnsi" w:cstheme="minorHAnsi"/>
                <w:color w:val="auto"/>
                <w:sz w:val="18"/>
                <w:szCs w:val="18"/>
              </w:rPr>
            </w:pPr>
            <w:r w:rsidRPr="002B0076">
              <w:rPr>
                <w:rFonts w:asciiTheme="minorHAnsi" w:hAnsiTheme="minorHAnsi" w:cstheme="minorHAnsi"/>
                <w:color w:val="auto"/>
                <w:sz w:val="18"/>
                <w:szCs w:val="18"/>
                <w:u w:val="single"/>
              </w:rPr>
              <w:t>Program Goal 4:</w:t>
            </w:r>
            <w:r w:rsidRPr="002B0076">
              <w:rPr>
                <w:rFonts w:asciiTheme="minorHAnsi" w:hAnsiTheme="minorHAnsi" w:cstheme="minorHAnsi"/>
                <w:color w:val="auto"/>
                <w:sz w:val="18"/>
                <w:szCs w:val="18"/>
              </w:rPr>
              <w:t xml:space="preserve">  </w:t>
            </w:r>
          </w:p>
          <w:p w:rsidR="008E14AE" w:rsidRPr="002B0076" w:rsidRDefault="008E14AE" w:rsidP="008E14AE">
            <w:pPr>
              <w:pStyle w:val="Default"/>
              <w:rPr>
                <w:rFonts w:asciiTheme="minorHAnsi" w:hAnsiTheme="minorHAnsi" w:cstheme="minorHAnsi"/>
                <w:color w:val="auto"/>
                <w:sz w:val="18"/>
                <w:szCs w:val="18"/>
              </w:rPr>
            </w:pPr>
            <w:r w:rsidRPr="002B0076">
              <w:rPr>
                <w:rFonts w:asciiTheme="minorHAnsi" w:hAnsiTheme="minorHAnsi" w:cstheme="minorHAnsi"/>
                <w:bCs/>
                <w:color w:val="auto"/>
                <w:sz w:val="18"/>
                <w:szCs w:val="18"/>
              </w:rPr>
              <w:t xml:space="preserve">Increase professional development </w:t>
            </w:r>
            <w:r>
              <w:rPr>
                <w:rFonts w:asciiTheme="minorHAnsi" w:hAnsiTheme="minorHAnsi" w:cstheme="minorHAnsi"/>
                <w:bCs/>
                <w:color w:val="auto"/>
                <w:sz w:val="18"/>
                <w:szCs w:val="18"/>
              </w:rPr>
              <w:t xml:space="preserve">(PD) </w:t>
            </w:r>
            <w:r w:rsidRPr="002B0076">
              <w:rPr>
                <w:rFonts w:asciiTheme="minorHAnsi" w:hAnsiTheme="minorHAnsi" w:cstheme="minorHAnsi"/>
                <w:bCs/>
                <w:color w:val="auto"/>
                <w:sz w:val="18"/>
                <w:szCs w:val="18"/>
              </w:rPr>
              <w:t>opportunities</w:t>
            </w:r>
          </w:p>
        </w:tc>
        <w:tc>
          <w:tcPr>
            <w:tcW w:w="3330" w:type="dxa"/>
          </w:tcPr>
          <w:p w:rsidR="008E14AE" w:rsidRPr="00C7001E" w:rsidRDefault="008E14AE" w:rsidP="008E14AE">
            <w:pPr>
              <w:pStyle w:val="Default"/>
              <w:rPr>
                <w:rFonts w:asciiTheme="minorHAnsi" w:hAnsiTheme="minorHAnsi" w:cstheme="minorHAnsi"/>
                <w:color w:val="auto"/>
                <w:sz w:val="18"/>
                <w:szCs w:val="18"/>
              </w:rPr>
            </w:pPr>
            <w:r w:rsidRPr="002B0076">
              <w:rPr>
                <w:rFonts w:asciiTheme="minorHAnsi" w:hAnsiTheme="minorHAnsi" w:cstheme="minorHAnsi"/>
                <w:sz w:val="18"/>
                <w:szCs w:val="18"/>
              </w:rPr>
              <w:t>Develop a needs assessment for lecturers PD needs/desires</w:t>
            </w:r>
            <w:r>
              <w:rPr>
                <w:rFonts w:asciiTheme="minorHAnsi" w:hAnsiTheme="minorHAnsi" w:cstheme="minorHAnsi"/>
                <w:sz w:val="18"/>
                <w:szCs w:val="18"/>
              </w:rPr>
              <w:t xml:space="preserve"> and initiate a</w:t>
            </w:r>
            <w:r w:rsidRPr="002B0076">
              <w:rPr>
                <w:rFonts w:asciiTheme="minorHAnsi" w:hAnsiTheme="minorHAnsi" w:cstheme="minorHAnsi"/>
                <w:sz w:val="18"/>
                <w:szCs w:val="18"/>
              </w:rPr>
              <w:t xml:space="preserve"> PD program based on</w:t>
            </w:r>
            <w:r>
              <w:rPr>
                <w:rFonts w:asciiTheme="minorHAnsi" w:hAnsiTheme="minorHAnsi" w:cstheme="minorHAnsi"/>
                <w:sz w:val="18"/>
                <w:szCs w:val="18"/>
              </w:rPr>
              <w:t xml:space="preserve"> the</w:t>
            </w:r>
            <w:r w:rsidRPr="002B0076">
              <w:rPr>
                <w:rFonts w:asciiTheme="minorHAnsi" w:hAnsiTheme="minorHAnsi" w:cstheme="minorHAnsi"/>
                <w:sz w:val="18"/>
                <w:szCs w:val="18"/>
              </w:rPr>
              <w:t xml:space="preserve"> results</w:t>
            </w:r>
            <w:r>
              <w:rPr>
                <w:rFonts w:asciiTheme="minorHAnsi" w:hAnsiTheme="minorHAnsi" w:cstheme="minorHAnsi"/>
                <w:sz w:val="18"/>
                <w:szCs w:val="18"/>
              </w:rPr>
              <w:t>.</w:t>
            </w:r>
          </w:p>
          <w:p w:rsidR="008E14AE" w:rsidRPr="002B0076" w:rsidRDefault="008E14AE" w:rsidP="008E14AE">
            <w:pPr>
              <w:pStyle w:val="Default"/>
              <w:rPr>
                <w:rFonts w:asciiTheme="minorHAnsi" w:hAnsiTheme="minorHAnsi" w:cstheme="minorHAnsi"/>
                <w:sz w:val="18"/>
                <w:szCs w:val="18"/>
              </w:rPr>
            </w:pPr>
          </w:p>
          <w:p w:rsidR="008E14AE" w:rsidRPr="002B0076" w:rsidRDefault="008E14AE" w:rsidP="008E14AE">
            <w:pPr>
              <w:pStyle w:val="Default"/>
              <w:rPr>
                <w:rFonts w:asciiTheme="minorHAnsi" w:hAnsiTheme="minorHAnsi" w:cstheme="minorHAnsi"/>
                <w:sz w:val="18"/>
                <w:szCs w:val="18"/>
              </w:rPr>
            </w:pPr>
            <w:r w:rsidRPr="002B0076">
              <w:rPr>
                <w:rFonts w:asciiTheme="minorHAnsi" w:hAnsiTheme="minorHAnsi" w:cstheme="minorHAnsi"/>
                <w:sz w:val="18"/>
                <w:szCs w:val="18"/>
              </w:rPr>
              <w:t>Encourage activities that build stronger connections to departments to ensure inclusion in curriculum development and changes</w:t>
            </w:r>
            <w:r>
              <w:rPr>
                <w:rFonts w:asciiTheme="minorHAnsi" w:hAnsiTheme="minorHAnsi" w:cstheme="minorHAnsi"/>
                <w:sz w:val="18"/>
                <w:szCs w:val="18"/>
              </w:rPr>
              <w:t>.</w:t>
            </w:r>
          </w:p>
          <w:p w:rsidR="008E14AE" w:rsidRPr="002B0076" w:rsidRDefault="008E14AE" w:rsidP="008E14AE">
            <w:pPr>
              <w:pStyle w:val="Default"/>
              <w:rPr>
                <w:rFonts w:asciiTheme="minorHAnsi" w:hAnsiTheme="minorHAnsi" w:cstheme="minorHAnsi"/>
                <w:sz w:val="18"/>
                <w:szCs w:val="18"/>
              </w:rPr>
            </w:pPr>
          </w:p>
          <w:p w:rsidR="008E14AE" w:rsidRPr="002B0076" w:rsidRDefault="008E14AE" w:rsidP="008E14AE">
            <w:pPr>
              <w:pStyle w:val="Default"/>
              <w:rPr>
                <w:rFonts w:asciiTheme="minorHAnsi" w:hAnsiTheme="minorHAnsi" w:cstheme="minorHAnsi"/>
                <w:sz w:val="18"/>
                <w:szCs w:val="18"/>
              </w:rPr>
            </w:pPr>
            <w:r w:rsidRPr="002B0076">
              <w:rPr>
                <w:rFonts w:asciiTheme="minorHAnsi" w:hAnsiTheme="minorHAnsi" w:cstheme="minorHAnsi"/>
                <w:sz w:val="18"/>
                <w:szCs w:val="18"/>
              </w:rPr>
              <w:t>Continue monthly professional development for UHMC staff</w:t>
            </w:r>
            <w:r>
              <w:rPr>
                <w:rFonts w:asciiTheme="minorHAnsi" w:hAnsiTheme="minorHAnsi" w:cstheme="minorHAnsi"/>
                <w:sz w:val="18"/>
                <w:szCs w:val="18"/>
              </w:rPr>
              <w:t>.</w:t>
            </w:r>
          </w:p>
          <w:p w:rsidR="008E14AE" w:rsidRPr="002B0076" w:rsidRDefault="008E14AE" w:rsidP="008E14AE">
            <w:pPr>
              <w:pStyle w:val="Default"/>
              <w:rPr>
                <w:rFonts w:asciiTheme="minorHAnsi" w:hAnsiTheme="minorHAnsi" w:cstheme="minorHAnsi"/>
                <w:sz w:val="18"/>
                <w:szCs w:val="18"/>
              </w:rPr>
            </w:pPr>
          </w:p>
          <w:p w:rsidR="008E14AE" w:rsidRPr="002B0076" w:rsidRDefault="008E14AE" w:rsidP="008E14AE">
            <w:pPr>
              <w:pStyle w:val="Default"/>
              <w:rPr>
                <w:rFonts w:asciiTheme="minorHAnsi" w:hAnsiTheme="minorHAnsi" w:cstheme="minorHAnsi"/>
                <w:sz w:val="18"/>
                <w:szCs w:val="18"/>
              </w:rPr>
            </w:pPr>
            <w:r w:rsidRPr="002B0076">
              <w:rPr>
                <w:rFonts w:asciiTheme="minorHAnsi" w:hAnsiTheme="minorHAnsi" w:cstheme="minorHAnsi"/>
                <w:sz w:val="18"/>
                <w:szCs w:val="18"/>
              </w:rPr>
              <w:t>Initiate an evaluation process for gauging effectiveness of various PD sessions and the need for future training.</w:t>
            </w:r>
          </w:p>
          <w:p w:rsidR="008E14AE" w:rsidRPr="002B0076" w:rsidRDefault="008E14AE" w:rsidP="008E14AE">
            <w:pPr>
              <w:pStyle w:val="Default"/>
              <w:rPr>
                <w:rFonts w:asciiTheme="minorHAnsi" w:hAnsiTheme="minorHAnsi" w:cstheme="minorHAnsi"/>
                <w:sz w:val="18"/>
                <w:szCs w:val="18"/>
              </w:rPr>
            </w:pPr>
          </w:p>
          <w:p w:rsidR="008E14AE" w:rsidRPr="002B0076" w:rsidRDefault="008E14AE" w:rsidP="008E14AE">
            <w:pPr>
              <w:pStyle w:val="Default"/>
              <w:rPr>
                <w:rFonts w:asciiTheme="minorHAnsi" w:hAnsiTheme="minorHAnsi" w:cstheme="minorHAnsi"/>
                <w:sz w:val="18"/>
                <w:szCs w:val="18"/>
              </w:rPr>
            </w:pPr>
            <w:r>
              <w:rPr>
                <w:rFonts w:asciiTheme="minorHAnsi" w:hAnsiTheme="minorHAnsi" w:cstheme="minorHAnsi"/>
                <w:sz w:val="18"/>
                <w:szCs w:val="18"/>
              </w:rPr>
              <w:t>Collaborate with The Learning Center to provide training opportunities for student workers/tutors.</w:t>
            </w:r>
          </w:p>
          <w:p w:rsidR="008E14AE" w:rsidRPr="002B0076" w:rsidRDefault="008E14AE" w:rsidP="008E14AE">
            <w:pPr>
              <w:pStyle w:val="Default"/>
              <w:rPr>
                <w:rFonts w:asciiTheme="minorHAnsi" w:hAnsiTheme="minorHAnsi" w:cstheme="minorHAnsi"/>
                <w:sz w:val="18"/>
                <w:szCs w:val="18"/>
              </w:rPr>
            </w:pPr>
          </w:p>
          <w:p w:rsidR="008E14AE" w:rsidRPr="002B0076" w:rsidRDefault="008E14AE" w:rsidP="008E14AE">
            <w:pPr>
              <w:pStyle w:val="Default"/>
              <w:rPr>
                <w:rFonts w:asciiTheme="minorHAnsi" w:hAnsiTheme="minorHAnsi" w:cstheme="minorHAnsi"/>
                <w:color w:val="auto"/>
                <w:sz w:val="18"/>
                <w:szCs w:val="18"/>
              </w:rPr>
            </w:pPr>
            <w:r>
              <w:rPr>
                <w:rFonts w:asciiTheme="minorHAnsi" w:hAnsiTheme="minorHAnsi" w:cstheme="minorHAnsi"/>
                <w:sz w:val="18"/>
                <w:szCs w:val="18"/>
              </w:rPr>
              <w:t>Center professional development around annual program goals</w:t>
            </w:r>
            <w:r w:rsidRPr="002B0076">
              <w:rPr>
                <w:rFonts w:asciiTheme="minorHAnsi" w:hAnsiTheme="minorHAnsi" w:cstheme="minorHAnsi"/>
                <w:sz w:val="18"/>
                <w:szCs w:val="18"/>
              </w:rPr>
              <w:t>.</w:t>
            </w:r>
          </w:p>
          <w:p w:rsidR="008E14AE" w:rsidRPr="002B0076" w:rsidRDefault="008E14AE" w:rsidP="008E14AE">
            <w:pPr>
              <w:pStyle w:val="Default"/>
              <w:rPr>
                <w:rFonts w:asciiTheme="minorHAnsi" w:hAnsiTheme="minorHAnsi" w:cstheme="minorHAnsi"/>
                <w:color w:val="auto"/>
                <w:sz w:val="18"/>
                <w:szCs w:val="18"/>
              </w:rPr>
            </w:pPr>
          </w:p>
        </w:tc>
        <w:tc>
          <w:tcPr>
            <w:tcW w:w="1620" w:type="dxa"/>
          </w:tcPr>
          <w:p w:rsidR="008E14AE" w:rsidRDefault="008E14AE" w:rsidP="008E14AE">
            <w:pPr>
              <w:pStyle w:val="Default"/>
              <w:rPr>
                <w:rFonts w:ascii="Calibri" w:hAnsi="Calibri" w:cs="Calibri"/>
                <w:color w:val="auto"/>
                <w:sz w:val="18"/>
                <w:szCs w:val="18"/>
              </w:rPr>
            </w:pPr>
            <w:r>
              <w:rPr>
                <w:rFonts w:ascii="Calibri" w:hAnsi="Calibri" w:cs="Calibri"/>
                <w:color w:val="auto"/>
                <w:sz w:val="18"/>
                <w:szCs w:val="18"/>
              </w:rPr>
              <w:t>Methods:  Needs assessment to evaluate and analyze training needs.</w:t>
            </w:r>
          </w:p>
          <w:p w:rsidR="008E14AE" w:rsidRDefault="008E14AE" w:rsidP="008E14AE">
            <w:pPr>
              <w:pStyle w:val="Default"/>
              <w:rPr>
                <w:rFonts w:ascii="Calibri" w:hAnsi="Calibri" w:cs="Calibri"/>
                <w:color w:val="auto"/>
                <w:sz w:val="18"/>
                <w:szCs w:val="18"/>
              </w:rPr>
            </w:pPr>
          </w:p>
          <w:p w:rsidR="008E14AE" w:rsidRDefault="008E14AE" w:rsidP="008E14AE">
            <w:pPr>
              <w:pStyle w:val="Default"/>
              <w:rPr>
                <w:rFonts w:ascii="Calibri" w:hAnsi="Calibri" w:cs="Calibri"/>
                <w:color w:val="auto"/>
                <w:sz w:val="18"/>
                <w:szCs w:val="18"/>
              </w:rPr>
            </w:pPr>
            <w:r>
              <w:rPr>
                <w:rFonts w:ascii="Calibri" w:hAnsi="Calibri" w:cs="Calibri"/>
                <w:color w:val="auto"/>
                <w:sz w:val="18"/>
                <w:szCs w:val="18"/>
              </w:rPr>
              <w:t>Tool:  Lecturer needs assessment.</w:t>
            </w:r>
          </w:p>
          <w:p w:rsidR="008E14AE" w:rsidRDefault="008E14AE" w:rsidP="008E14AE">
            <w:pPr>
              <w:pStyle w:val="Default"/>
              <w:rPr>
                <w:rFonts w:ascii="Calibri" w:hAnsi="Calibri" w:cs="Calibri"/>
                <w:color w:val="auto"/>
                <w:sz w:val="18"/>
                <w:szCs w:val="18"/>
              </w:rPr>
            </w:pPr>
          </w:p>
          <w:p w:rsidR="008E14AE" w:rsidRDefault="008E14AE" w:rsidP="008E14AE">
            <w:pPr>
              <w:pStyle w:val="Default"/>
              <w:rPr>
                <w:rFonts w:ascii="Calibri" w:hAnsi="Calibri" w:cs="Calibri"/>
                <w:color w:val="auto"/>
                <w:sz w:val="18"/>
                <w:szCs w:val="18"/>
              </w:rPr>
            </w:pPr>
            <w:r>
              <w:rPr>
                <w:rFonts w:ascii="Calibri" w:hAnsi="Calibri" w:cs="Calibri"/>
                <w:color w:val="auto"/>
                <w:sz w:val="18"/>
                <w:szCs w:val="18"/>
              </w:rPr>
              <w:t>Method:  Track effectiveness of monthly PD sessions for staff and develop future topics based on feedback.</w:t>
            </w:r>
          </w:p>
          <w:p w:rsidR="008E14AE" w:rsidRDefault="008E14AE" w:rsidP="008E14AE">
            <w:pPr>
              <w:pStyle w:val="Default"/>
              <w:rPr>
                <w:rFonts w:ascii="Calibri" w:hAnsi="Calibri" w:cs="Calibri"/>
                <w:color w:val="auto"/>
                <w:sz w:val="18"/>
                <w:szCs w:val="18"/>
              </w:rPr>
            </w:pPr>
          </w:p>
          <w:p w:rsidR="008E14AE" w:rsidRPr="00907D73" w:rsidRDefault="008E14AE" w:rsidP="008E14AE">
            <w:pPr>
              <w:pStyle w:val="Default"/>
              <w:rPr>
                <w:rFonts w:ascii="Calibri" w:hAnsi="Calibri" w:cs="Calibri"/>
                <w:color w:val="auto"/>
                <w:sz w:val="18"/>
                <w:szCs w:val="18"/>
              </w:rPr>
            </w:pPr>
            <w:r>
              <w:rPr>
                <w:rFonts w:ascii="Calibri" w:hAnsi="Calibri" w:cs="Calibri"/>
                <w:color w:val="auto"/>
                <w:sz w:val="18"/>
                <w:szCs w:val="18"/>
              </w:rPr>
              <w:t>Tool:  Evaluation Surveys of PD workshops.</w:t>
            </w:r>
          </w:p>
        </w:tc>
        <w:tc>
          <w:tcPr>
            <w:tcW w:w="1980" w:type="dxa"/>
          </w:tcPr>
          <w:p w:rsidR="008E14AE" w:rsidRDefault="008E14AE" w:rsidP="008E14AE">
            <w:pPr>
              <w:pStyle w:val="Default"/>
              <w:rPr>
                <w:rFonts w:ascii="Calibri" w:hAnsi="Calibri" w:cs="Calibri"/>
                <w:color w:val="auto"/>
                <w:sz w:val="18"/>
                <w:szCs w:val="18"/>
              </w:rPr>
            </w:pPr>
            <w:r>
              <w:rPr>
                <w:rFonts w:ascii="Calibri" w:hAnsi="Calibri" w:cs="Calibri"/>
                <w:color w:val="auto"/>
                <w:sz w:val="18"/>
                <w:szCs w:val="18"/>
              </w:rPr>
              <w:t>Results of Lecturers Needs Assessment:</w:t>
            </w:r>
          </w:p>
          <w:p w:rsidR="008E14AE" w:rsidRDefault="008E14AE" w:rsidP="008E14AE">
            <w:pPr>
              <w:pStyle w:val="Default"/>
              <w:rPr>
                <w:rFonts w:ascii="Calibri" w:hAnsi="Calibri" w:cs="Calibri"/>
                <w:color w:val="auto"/>
                <w:sz w:val="18"/>
                <w:szCs w:val="18"/>
              </w:rPr>
            </w:pPr>
          </w:p>
          <w:p w:rsidR="008E14AE" w:rsidRPr="00907D73" w:rsidRDefault="008E14AE" w:rsidP="008E14AE">
            <w:pPr>
              <w:pStyle w:val="Default"/>
              <w:rPr>
                <w:rFonts w:ascii="Calibri" w:hAnsi="Calibri" w:cs="Calibri"/>
                <w:color w:val="auto"/>
                <w:sz w:val="18"/>
                <w:szCs w:val="18"/>
              </w:rPr>
            </w:pPr>
            <w:r>
              <w:rPr>
                <w:rFonts w:ascii="Calibri" w:hAnsi="Calibri" w:cs="Calibri"/>
                <w:color w:val="auto"/>
                <w:sz w:val="18"/>
                <w:szCs w:val="18"/>
              </w:rPr>
              <w:t>Results of Staff PD Evaluations:</w:t>
            </w:r>
          </w:p>
        </w:tc>
        <w:tc>
          <w:tcPr>
            <w:tcW w:w="1800" w:type="dxa"/>
          </w:tcPr>
          <w:p w:rsidR="008E14AE" w:rsidRPr="00907D73" w:rsidRDefault="008E14AE" w:rsidP="008E14AE">
            <w:pPr>
              <w:pStyle w:val="Default"/>
              <w:rPr>
                <w:rFonts w:ascii="Calibri" w:hAnsi="Calibri" w:cs="Calibri"/>
                <w:color w:val="auto"/>
                <w:sz w:val="18"/>
                <w:szCs w:val="18"/>
              </w:rPr>
            </w:pPr>
            <w:r>
              <w:rPr>
                <w:rFonts w:ascii="Calibri" w:hAnsi="Calibri" w:cs="Calibri"/>
                <w:color w:val="auto"/>
                <w:sz w:val="18"/>
                <w:szCs w:val="18"/>
              </w:rPr>
              <w:t>Target(s) will be developed once baseline data is collected.</w:t>
            </w:r>
          </w:p>
        </w:tc>
      </w:tr>
      <w:tr w:rsidR="008E14AE" w:rsidRPr="00907D73" w:rsidTr="006D7176">
        <w:trPr>
          <w:trHeight w:val="530"/>
        </w:trPr>
        <w:tc>
          <w:tcPr>
            <w:tcW w:w="1435" w:type="dxa"/>
          </w:tcPr>
          <w:p w:rsidR="008E14AE" w:rsidRPr="00907D73" w:rsidRDefault="008E14AE" w:rsidP="008E14AE">
            <w:pPr>
              <w:pStyle w:val="Default"/>
              <w:rPr>
                <w:rFonts w:ascii="Calibri" w:hAnsi="Calibri" w:cs="Calibri"/>
                <w:color w:val="auto"/>
                <w:sz w:val="18"/>
                <w:szCs w:val="18"/>
              </w:rPr>
            </w:pPr>
            <w:r w:rsidRPr="00907D73">
              <w:rPr>
                <w:rFonts w:ascii="Calibri" w:hAnsi="Calibri" w:cs="Calibri"/>
                <w:color w:val="auto"/>
                <w:sz w:val="18"/>
                <w:szCs w:val="18"/>
                <w:u w:val="single"/>
              </w:rPr>
              <w:t>Program Goal 5:</w:t>
            </w:r>
            <w:r w:rsidRPr="00907D73">
              <w:rPr>
                <w:rFonts w:ascii="Calibri" w:hAnsi="Calibri" w:cs="Calibri"/>
                <w:color w:val="auto"/>
                <w:sz w:val="18"/>
                <w:szCs w:val="18"/>
              </w:rPr>
              <w:t xml:space="preserve">  </w:t>
            </w:r>
          </w:p>
          <w:p w:rsidR="008E14AE" w:rsidRPr="00907D73" w:rsidRDefault="008E14AE" w:rsidP="008E14AE">
            <w:pPr>
              <w:pStyle w:val="Default"/>
              <w:rPr>
                <w:rFonts w:ascii="Calibri" w:hAnsi="Calibri" w:cs="Calibri"/>
                <w:color w:val="auto"/>
                <w:sz w:val="18"/>
                <w:szCs w:val="18"/>
              </w:rPr>
            </w:pPr>
            <w:r w:rsidRPr="00390124">
              <w:rPr>
                <w:rFonts w:ascii="Calibri" w:hAnsi="Calibri" w:cs="Calibri"/>
                <w:color w:val="auto"/>
                <w:sz w:val="18"/>
                <w:szCs w:val="22"/>
              </w:rPr>
              <w:t>Initiate a vocational training program</w:t>
            </w:r>
          </w:p>
        </w:tc>
        <w:tc>
          <w:tcPr>
            <w:tcW w:w="3330" w:type="dxa"/>
          </w:tcPr>
          <w:p w:rsidR="008E14AE" w:rsidRPr="00E661EC" w:rsidRDefault="008E14AE" w:rsidP="008E14AE">
            <w:pPr>
              <w:pStyle w:val="Default"/>
              <w:rPr>
                <w:rFonts w:asciiTheme="minorHAnsi" w:hAnsiTheme="minorHAnsi" w:cstheme="minorHAnsi"/>
                <w:sz w:val="18"/>
                <w:szCs w:val="18"/>
              </w:rPr>
            </w:pPr>
            <w:r w:rsidRPr="00E661EC">
              <w:rPr>
                <w:rFonts w:asciiTheme="minorHAnsi" w:hAnsiTheme="minorHAnsi" w:cstheme="minorHAnsi"/>
                <w:sz w:val="18"/>
                <w:szCs w:val="18"/>
              </w:rPr>
              <w:t>Certificate of Competence in Small Equipment Repair:  Elec 23, Maint 20/60</w:t>
            </w:r>
          </w:p>
          <w:p w:rsidR="008E14AE" w:rsidRPr="00E661EC" w:rsidRDefault="008E14AE" w:rsidP="008E14AE">
            <w:pPr>
              <w:pStyle w:val="Default"/>
              <w:numPr>
                <w:ilvl w:val="0"/>
                <w:numId w:val="18"/>
              </w:numPr>
              <w:rPr>
                <w:rFonts w:asciiTheme="minorHAnsi" w:hAnsiTheme="minorHAnsi" w:cstheme="minorHAnsi"/>
                <w:color w:val="auto"/>
                <w:sz w:val="18"/>
                <w:szCs w:val="18"/>
              </w:rPr>
            </w:pPr>
            <w:r w:rsidRPr="00E661EC">
              <w:rPr>
                <w:rFonts w:asciiTheme="minorHAnsi" w:hAnsiTheme="minorHAnsi" w:cstheme="minorHAnsi"/>
                <w:color w:val="auto"/>
                <w:sz w:val="18"/>
                <w:szCs w:val="18"/>
              </w:rPr>
              <w:t>Locate instructors</w:t>
            </w:r>
          </w:p>
          <w:p w:rsidR="008E14AE" w:rsidRPr="00E661EC" w:rsidRDefault="008E14AE" w:rsidP="008E14AE">
            <w:pPr>
              <w:pStyle w:val="Default"/>
              <w:numPr>
                <w:ilvl w:val="0"/>
                <w:numId w:val="18"/>
              </w:numPr>
              <w:rPr>
                <w:rFonts w:asciiTheme="minorHAnsi" w:hAnsiTheme="minorHAnsi" w:cstheme="minorHAnsi"/>
                <w:color w:val="auto"/>
                <w:sz w:val="18"/>
                <w:szCs w:val="18"/>
              </w:rPr>
            </w:pPr>
            <w:r w:rsidRPr="00E661EC">
              <w:rPr>
                <w:rFonts w:asciiTheme="minorHAnsi" w:hAnsiTheme="minorHAnsi" w:cstheme="minorHAnsi"/>
                <w:color w:val="auto"/>
                <w:sz w:val="18"/>
                <w:szCs w:val="18"/>
              </w:rPr>
              <w:t>Identify course supply needs</w:t>
            </w:r>
          </w:p>
          <w:p w:rsidR="008E14AE" w:rsidRPr="00E661EC" w:rsidRDefault="008E14AE" w:rsidP="008E14AE">
            <w:pPr>
              <w:pStyle w:val="Default"/>
              <w:numPr>
                <w:ilvl w:val="0"/>
                <w:numId w:val="18"/>
              </w:numPr>
              <w:rPr>
                <w:rFonts w:asciiTheme="minorHAnsi" w:hAnsiTheme="minorHAnsi" w:cstheme="minorHAnsi"/>
                <w:color w:val="auto"/>
                <w:sz w:val="18"/>
                <w:szCs w:val="18"/>
              </w:rPr>
            </w:pPr>
            <w:r w:rsidRPr="00E661EC">
              <w:rPr>
                <w:rFonts w:asciiTheme="minorHAnsi" w:hAnsiTheme="minorHAnsi" w:cstheme="minorHAnsi"/>
                <w:color w:val="auto"/>
                <w:sz w:val="18"/>
                <w:szCs w:val="18"/>
              </w:rPr>
              <w:t>Find adequate location (potentially Molokai Farm)</w:t>
            </w:r>
          </w:p>
          <w:p w:rsidR="008E14AE" w:rsidRPr="00E661EC" w:rsidRDefault="008E14AE" w:rsidP="008E14AE">
            <w:pPr>
              <w:pStyle w:val="Default"/>
              <w:rPr>
                <w:rFonts w:asciiTheme="minorHAnsi" w:hAnsiTheme="minorHAnsi" w:cstheme="minorHAnsi"/>
                <w:color w:val="auto"/>
                <w:sz w:val="18"/>
                <w:szCs w:val="18"/>
              </w:rPr>
            </w:pPr>
          </w:p>
          <w:p w:rsidR="008E14AE" w:rsidRPr="00E661EC" w:rsidRDefault="008E14AE" w:rsidP="008E14AE">
            <w:pPr>
              <w:pStyle w:val="Default"/>
              <w:rPr>
                <w:rFonts w:asciiTheme="minorHAnsi" w:hAnsiTheme="minorHAnsi" w:cstheme="minorHAnsi"/>
                <w:sz w:val="18"/>
                <w:szCs w:val="18"/>
              </w:rPr>
            </w:pPr>
            <w:r w:rsidRPr="00E661EC">
              <w:rPr>
                <w:rFonts w:asciiTheme="minorHAnsi" w:hAnsiTheme="minorHAnsi" w:cstheme="minorHAnsi"/>
                <w:sz w:val="18"/>
                <w:szCs w:val="18"/>
              </w:rPr>
              <w:t>Develop the program so early admit students can participate</w:t>
            </w:r>
          </w:p>
          <w:p w:rsidR="008E14AE" w:rsidRPr="00E661EC" w:rsidRDefault="008E14AE" w:rsidP="008E14AE">
            <w:pPr>
              <w:pStyle w:val="Default"/>
              <w:rPr>
                <w:rFonts w:asciiTheme="minorHAnsi" w:hAnsiTheme="minorHAnsi" w:cstheme="minorHAnsi"/>
                <w:sz w:val="18"/>
                <w:szCs w:val="18"/>
              </w:rPr>
            </w:pPr>
          </w:p>
          <w:p w:rsidR="008E14AE" w:rsidRPr="00E661EC" w:rsidRDefault="008E14AE" w:rsidP="008E14AE">
            <w:pPr>
              <w:pStyle w:val="Default"/>
              <w:rPr>
                <w:rFonts w:asciiTheme="minorHAnsi" w:hAnsiTheme="minorHAnsi" w:cstheme="minorHAnsi"/>
                <w:sz w:val="18"/>
                <w:szCs w:val="18"/>
              </w:rPr>
            </w:pPr>
            <w:r w:rsidRPr="00E661EC">
              <w:rPr>
                <w:rFonts w:asciiTheme="minorHAnsi" w:hAnsiTheme="minorHAnsi" w:cstheme="minorHAnsi"/>
                <w:sz w:val="18"/>
                <w:szCs w:val="18"/>
              </w:rPr>
              <w:t xml:space="preserve">Target </w:t>
            </w:r>
            <w:r w:rsidRPr="00E661EC">
              <w:rPr>
                <w:rFonts w:asciiTheme="minorHAnsi" w:hAnsiTheme="minorHAnsi" w:cstheme="minorHAnsi"/>
                <w:sz w:val="18"/>
                <w:szCs w:val="18"/>
                <w:lang w:val="haw-US"/>
              </w:rPr>
              <w:t xml:space="preserve">Native Hawaiian </w:t>
            </w:r>
            <w:r w:rsidRPr="00E661EC">
              <w:rPr>
                <w:rFonts w:asciiTheme="minorHAnsi" w:hAnsiTheme="minorHAnsi" w:cstheme="minorHAnsi"/>
                <w:sz w:val="18"/>
                <w:szCs w:val="18"/>
              </w:rPr>
              <w:t>male</w:t>
            </w:r>
            <w:r w:rsidRPr="00E661EC">
              <w:rPr>
                <w:rFonts w:asciiTheme="minorHAnsi" w:hAnsiTheme="minorHAnsi" w:cstheme="minorHAnsi"/>
                <w:sz w:val="18"/>
                <w:szCs w:val="18"/>
                <w:lang w:val="haw-US"/>
              </w:rPr>
              <w:t>s</w:t>
            </w:r>
            <w:r w:rsidRPr="00E661EC">
              <w:rPr>
                <w:rFonts w:asciiTheme="minorHAnsi" w:hAnsiTheme="minorHAnsi" w:cstheme="minorHAnsi"/>
                <w:sz w:val="18"/>
                <w:szCs w:val="18"/>
              </w:rPr>
              <w:t xml:space="preserve"> and other populations underrepresented in higher education</w:t>
            </w:r>
          </w:p>
          <w:p w:rsidR="008E14AE" w:rsidRPr="00E661EC" w:rsidRDefault="008E14AE" w:rsidP="008E14AE">
            <w:pPr>
              <w:pStyle w:val="Default"/>
              <w:rPr>
                <w:rFonts w:asciiTheme="minorHAnsi" w:hAnsiTheme="minorHAnsi" w:cstheme="minorHAnsi"/>
                <w:sz w:val="18"/>
                <w:szCs w:val="18"/>
              </w:rPr>
            </w:pPr>
          </w:p>
          <w:p w:rsidR="008E14AE" w:rsidRPr="00E661EC" w:rsidRDefault="008E14AE" w:rsidP="008E14AE">
            <w:pPr>
              <w:pStyle w:val="Default"/>
              <w:rPr>
                <w:rFonts w:asciiTheme="minorHAnsi" w:hAnsiTheme="minorHAnsi" w:cstheme="minorHAnsi"/>
                <w:color w:val="auto"/>
                <w:sz w:val="18"/>
                <w:szCs w:val="18"/>
                <w:lang w:val="haw-US"/>
              </w:rPr>
            </w:pPr>
            <w:r>
              <w:rPr>
                <w:rFonts w:asciiTheme="minorHAnsi" w:hAnsiTheme="minorHAnsi" w:cstheme="minorHAnsi"/>
                <w:sz w:val="18"/>
                <w:szCs w:val="18"/>
                <w:lang w:val="haw-US"/>
              </w:rPr>
              <w:t>Evaluate how Perkins resources can be leveraged to support the program.</w:t>
            </w:r>
          </w:p>
        </w:tc>
        <w:tc>
          <w:tcPr>
            <w:tcW w:w="1620" w:type="dxa"/>
          </w:tcPr>
          <w:p w:rsidR="008E14AE" w:rsidRDefault="008E14AE" w:rsidP="008E14AE">
            <w:pPr>
              <w:pStyle w:val="Default"/>
              <w:rPr>
                <w:rFonts w:ascii="Calibri" w:hAnsi="Calibri" w:cs="Calibri"/>
                <w:color w:val="auto"/>
                <w:sz w:val="18"/>
                <w:szCs w:val="18"/>
                <w:lang w:val="haw-US"/>
              </w:rPr>
            </w:pPr>
            <w:r>
              <w:rPr>
                <w:rFonts w:ascii="Calibri" w:hAnsi="Calibri" w:cs="Calibri"/>
                <w:color w:val="auto"/>
                <w:sz w:val="18"/>
                <w:szCs w:val="18"/>
                <w:lang w:val="haw-US"/>
              </w:rPr>
              <w:t>Methods:  Track number of students enrolled.</w:t>
            </w:r>
          </w:p>
          <w:p w:rsidR="008E14AE" w:rsidRDefault="008E14AE" w:rsidP="008E14AE">
            <w:pPr>
              <w:pStyle w:val="Default"/>
              <w:rPr>
                <w:rFonts w:ascii="Calibri" w:hAnsi="Calibri" w:cs="Calibri"/>
                <w:color w:val="auto"/>
                <w:sz w:val="18"/>
                <w:szCs w:val="18"/>
                <w:lang w:val="haw-US"/>
              </w:rPr>
            </w:pPr>
          </w:p>
          <w:p w:rsidR="008E14AE" w:rsidRDefault="008E14AE" w:rsidP="008E14AE">
            <w:pPr>
              <w:pStyle w:val="Default"/>
              <w:rPr>
                <w:rFonts w:ascii="Calibri" w:hAnsi="Calibri" w:cs="Calibri"/>
                <w:color w:val="auto"/>
                <w:sz w:val="18"/>
                <w:szCs w:val="18"/>
                <w:lang w:val="haw-US"/>
              </w:rPr>
            </w:pPr>
            <w:r>
              <w:rPr>
                <w:rFonts w:ascii="Calibri" w:hAnsi="Calibri" w:cs="Calibri"/>
                <w:color w:val="auto"/>
                <w:sz w:val="18"/>
                <w:szCs w:val="18"/>
                <w:lang w:val="haw-US"/>
              </w:rPr>
              <w:t>Methods:  Track demographic indicators of enrollment group (age, race, gender, major)</w:t>
            </w:r>
          </w:p>
          <w:p w:rsidR="008E14AE" w:rsidRDefault="008E14AE" w:rsidP="008E14AE">
            <w:pPr>
              <w:pStyle w:val="Default"/>
              <w:rPr>
                <w:rFonts w:ascii="Calibri" w:hAnsi="Calibri" w:cs="Calibri"/>
                <w:color w:val="auto"/>
                <w:sz w:val="18"/>
                <w:szCs w:val="18"/>
                <w:lang w:val="haw-US"/>
              </w:rPr>
            </w:pPr>
          </w:p>
          <w:p w:rsidR="008E14AE" w:rsidRPr="00E661EC" w:rsidRDefault="008E14AE" w:rsidP="008E14AE">
            <w:pPr>
              <w:pStyle w:val="Default"/>
              <w:rPr>
                <w:rFonts w:ascii="Calibri" w:hAnsi="Calibri" w:cs="Calibri"/>
                <w:color w:val="auto"/>
                <w:sz w:val="18"/>
                <w:szCs w:val="18"/>
                <w:lang w:val="haw-US"/>
              </w:rPr>
            </w:pPr>
            <w:r>
              <w:rPr>
                <w:rFonts w:ascii="Calibri" w:hAnsi="Calibri" w:cs="Calibri"/>
                <w:color w:val="auto"/>
                <w:sz w:val="18"/>
                <w:szCs w:val="18"/>
                <w:lang w:val="haw-US"/>
              </w:rPr>
              <w:t>Tool:  Class List</w:t>
            </w:r>
          </w:p>
        </w:tc>
        <w:tc>
          <w:tcPr>
            <w:tcW w:w="1980" w:type="dxa"/>
          </w:tcPr>
          <w:p w:rsidR="008E14AE" w:rsidRDefault="008E14AE" w:rsidP="008E14AE">
            <w:pPr>
              <w:pStyle w:val="Default"/>
              <w:rPr>
                <w:rFonts w:ascii="Calibri" w:hAnsi="Calibri" w:cs="Calibri"/>
                <w:color w:val="auto"/>
                <w:sz w:val="18"/>
                <w:szCs w:val="18"/>
                <w:lang w:val="haw-US"/>
              </w:rPr>
            </w:pPr>
            <w:r>
              <w:rPr>
                <w:rFonts w:ascii="Calibri" w:hAnsi="Calibri" w:cs="Calibri"/>
                <w:color w:val="auto"/>
                <w:sz w:val="18"/>
                <w:szCs w:val="18"/>
                <w:lang w:val="haw-US"/>
              </w:rPr>
              <w:t>Enrollment:</w:t>
            </w:r>
          </w:p>
          <w:p w:rsidR="008E14AE" w:rsidRDefault="008E14AE" w:rsidP="008E14AE">
            <w:pPr>
              <w:pStyle w:val="Default"/>
              <w:rPr>
                <w:rFonts w:ascii="Calibri" w:hAnsi="Calibri" w:cs="Calibri"/>
                <w:color w:val="auto"/>
                <w:sz w:val="18"/>
                <w:szCs w:val="18"/>
                <w:lang w:val="haw-US"/>
              </w:rPr>
            </w:pPr>
            <w:r>
              <w:rPr>
                <w:rFonts w:ascii="Calibri" w:hAnsi="Calibri" w:cs="Calibri"/>
                <w:color w:val="auto"/>
                <w:sz w:val="18"/>
                <w:szCs w:val="18"/>
                <w:lang w:val="haw-US"/>
              </w:rPr>
              <w:t>Gender Breakdown:</w:t>
            </w:r>
          </w:p>
          <w:p w:rsidR="008E14AE" w:rsidRDefault="008E14AE" w:rsidP="008E14AE">
            <w:pPr>
              <w:pStyle w:val="Default"/>
              <w:rPr>
                <w:rFonts w:ascii="Calibri" w:hAnsi="Calibri" w:cs="Calibri"/>
                <w:color w:val="auto"/>
                <w:sz w:val="18"/>
                <w:szCs w:val="18"/>
                <w:lang w:val="haw-US"/>
              </w:rPr>
            </w:pPr>
            <w:r>
              <w:rPr>
                <w:rFonts w:ascii="Calibri" w:hAnsi="Calibri" w:cs="Calibri"/>
                <w:color w:val="auto"/>
                <w:sz w:val="18"/>
                <w:szCs w:val="18"/>
                <w:lang w:val="haw-US"/>
              </w:rPr>
              <w:t xml:space="preserve">High School/Adult Breakdown:  </w:t>
            </w:r>
          </w:p>
          <w:p w:rsidR="008E14AE" w:rsidRPr="00E661EC" w:rsidRDefault="008E14AE" w:rsidP="008E14AE">
            <w:pPr>
              <w:pStyle w:val="Default"/>
              <w:rPr>
                <w:rFonts w:ascii="Calibri" w:hAnsi="Calibri" w:cs="Calibri"/>
                <w:color w:val="auto"/>
                <w:sz w:val="18"/>
                <w:szCs w:val="18"/>
                <w:lang w:val="haw-US"/>
              </w:rPr>
            </w:pPr>
          </w:p>
        </w:tc>
        <w:tc>
          <w:tcPr>
            <w:tcW w:w="1800" w:type="dxa"/>
          </w:tcPr>
          <w:p w:rsidR="008E14AE" w:rsidRDefault="008E14AE" w:rsidP="008E14AE">
            <w:pPr>
              <w:pStyle w:val="Default"/>
              <w:rPr>
                <w:rFonts w:ascii="Calibri" w:hAnsi="Calibri" w:cs="Calibri"/>
                <w:color w:val="auto"/>
                <w:sz w:val="18"/>
                <w:szCs w:val="18"/>
                <w:lang w:val="haw-US"/>
              </w:rPr>
            </w:pPr>
            <w:r>
              <w:rPr>
                <w:rFonts w:ascii="Calibri" w:hAnsi="Calibri" w:cs="Calibri"/>
                <w:color w:val="auto"/>
                <w:sz w:val="18"/>
                <w:szCs w:val="18"/>
                <w:lang w:val="haw-US"/>
              </w:rPr>
              <w:t>Target Enrollment:  15 students</w:t>
            </w:r>
          </w:p>
          <w:p w:rsidR="008E14AE" w:rsidRDefault="008E14AE" w:rsidP="008E14AE">
            <w:pPr>
              <w:pStyle w:val="Default"/>
              <w:rPr>
                <w:rFonts w:ascii="Calibri" w:hAnsi="Calibri" w:cs="Calibri"/>
                <w:color w:val="auto"/>
                <w:sz w:val="18"/>
                <w:szCs w:val="18"/>
                <w:lang w:val="haw-US"/>
              </w:rPr>
            </w:pPr>
            <w:r>
              <w:rPr>
                <w:rFonts w:ascii="Calibri" w:hAnsi="Calibri" w:cs="Calibri"/>
                <w:color w:val="auto"/>
                <w:sz w:val="18"/>
                <w:szCs w:val="18"/>
                <w:lang w:val="haw-US"/>
              </w:rPr>
              <w:t>% Early Admit:  20%</w:t>
            </w:r>
          </w:p>
          <w:p w:rsidR="008E14AE" w:rsidRDefault="008E14AE" w:rsidP="008E14AE">
            <w:pPr>
              <w:pStyle w:val="Default"/>
              <w:rPr>
                <w:rFonts w:ascii="Calibri" w:hAnsi="Calibri" w:cs="Calibri"/>
                <w:color w:val="auto"/>
                <w:sz w:val="18"/>
                <w:szCs w:val="18"/>
                <w:lang w:val="haw-US"/>
              </w:rPr>
            </w:pPr>
            <w:r>
              <w:rPr>
                <w:rFonts w:ascii="Calibri" w:hAnsi="Calibri" w:cs="Calibri"/>
                <w:color w:val="auto"/>
                <w:sz w:val="18"/>
                <w:szCs w:val="18"/>
                <w:lang w:val="haw-US"/>
              </w:rPr>
              <w:t>% Male:  50%</w:t>
            </w:r>
          </w:p>
          <w:p w:rsidR="008E14AE" w:rsidRPr="00E661EC" w:rsidRDefault="008E14AE" w:rsidP="008E14AE">
            <w:pPr>
              <w:pStyle w:val="Default"/>
              <w:rPr>
                <w:rFonts w:ascii="Calibri" w:hAnsi="Calibri" w:cs="Calibri"/>
                <w:color w:val="auto"/>
                <w:sz w:val="18"/>
                <w:szCs w:val="18"/>
                <w:lang w:val="haw-US"/>
              </w:rPr>
            </w:pPr>
            <w:r>
              <w:rPr>
                <w:rFonts w:ascii="Calibri" w:hAnsi="Calibri" w:cs="Calibri"/>
                <w:color w:val="auto"/>
                <w:sz w:val="18"/>
                <w:szCs w:val="18"/>
                <w:lang w:val="haw-US"/>
              </w:rPr>
              <w:t>% NH:  50%</w:t>
            </w:r>
          </w:p>
        </w:tc>
      </w:tr>
    </w:tbl>
    <w:p w:rsidR="00D22B80" w:rsidRPr="00907D73" w:rsidRDefault="00D22B80" w:rsidP="00D22B80">
      <w:pPr>
        <w:pStyle w:val="Default"/>
        <w:rPr>
          <w:rFonts w:ascii="Calibri" w:hAnsi="Calibri" w:cs="Calibri"/>
          <w:b/>
          <w:color w:val="auto"/>
          <w:sz w:val="23"/>
          <w:szCs w:val="23"/>
          <w:u w:val="single"/>
        </w:rPr>
      </w:pPr>
    </w:p>
    <w:p w:rsidR="00D22B80" w:rsidRDefault="00D22B80" w:rsidP="00D22B80">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Advisory Committee Update</w:t>
      </w:r>
    </w:p>
    <w:p w:rsidR="00D22B80" w:rsidRDefault="006F6022" w:rsidP="00D22B80">
      <w:pPr>
        <w:pStyle w:val="Default"/>
        <w:rPr>
          <w:rFonts w:ascii="Calibri" w:hAnsi="Calibri" w:cs="Calibri"/>
          <w:color w:val="auto"/>
          <w:sz w:val="22"/>
          <w:szCs w:val="22"/>
        </w:rPr>
      </w:pPr>
      <w:r>
        <w:rPr>
          <w:rFonts w:ascii="Calibri" w:hAnsi="Calibri" w:cs="Calibri"/>
          <w:color w:val="auto"/>
          <w:sz w:val="22"/>
          <w:szCs w:val="22"/>
        </w:rPr>
        <w:t xml:space="preserve">The Molokai advisory met in October 2016.  This was shortly after a presentation was made to Governor David Ige.  Much of what was shared with the Governor was relayed to the advisory committee.  The presentation included program information and enrollment data.  A specific focus was made on the growth of early admit programs and the current funding and support services available to students.  The advisory committee provided supportive feedback regarding the programming currently offered.  </w:t>
      </w:r>
    </w:p>
    <w:p w:rsidR="006F6022" w:rsidRDefault="006F6022" w:rsidP="00D22B80">
      <w:pPr>
        <w:pStyle w:val="Default"/>
        <w:rPr>
          <w:rFonts w:ascii="Calibri" w:hAnsi="Calibri" w:cs="Calibri"/>
          <w:color w:val="auto"/>
          <w:sz w:val="22"/>
          <w:szCs w:val="22"/>
        </w:rPr>
      </w:pPr>
    </w:p>
    <w:p w:rsidR="006F6022" w:rsidRDefault="006F6022" w:rsidP="00D22B80">
      <w:pPr>
        <w:pStyle w:val="Default"/>
        <w:rPr>
          <w:rFonts w:ascii="Calibri" w:hAnsi="Calibri" w:cs="Calibri"/>
          <w:color w:val="auto"/>
          <w:sz w:val="22"/>
          <w:szCs w:val="22"/>
        </w:rPr>
      </w:pPr>
      <w:r>
        <w:rPr>
          <w:rFonts w:ascii="Calibri" w:hAnsi="Calibri" w:cs="Calibri"/>
          <w:color w:val="auto"/>
          <w:sz w:val="22"/>
          <w:szCs w:val="22"/>
        </w:rPr>
        <w:t xml:space="preserve">The second part of the presentation focused on the expansion of the Molokai facility.  The advisory committee expressed concerns with budgetary constraints that took the projection from a 3-bay multi-function instructional space to an open structure halau.  They wanted to explore opportunities to solicit partnership funds so that the vision for the additional facility could be realized and significant cutbacks would not have to be made.  The design company, KYA, has since explored other options and has found a more cost effective means of construction by pursuing a modular structure.  </w:t>
      </w:r>
      <w:r w:rsidR="007F1506">
        <w:rPr>
          <w:rFonts w:ascii="Calibri" w:hAnsi="Calibri" w:cs="Calibri"/>
          <w:color w:val="auto"/>
          <w:sz w:val="22"/>
          <w:szCs w:val="22"/>
        </w:rPr>
        <w:t xml:space="preserve">The current facility design includes walls and partitions as originally planned.  </w:t>
      </w:r>
    </w:p>
    <w:p w:rsidR="007F1506" w:rsidRDefault="007F1506" w:rsidP="00D22B80">
      <w:pPr>
        <w:pStyle w:val="Default"/>
        <w:rPr>
          <w:rFonts w:ascii="Calibri" w:hAnsi="Calibri" w:cs="Calibri"/>
          <w:color w:val="auto"/>
          <w:sz w:val="22"/>
          <w:szCs w:val="22"/>
        </w:rPr>
      </w:pPr>
    </w:p>
    <w:p w:rsidR="007F1506" w:rsidRPr="00294856" w:rsidRDefault="007F1506" w:rsidP="00D22B80">
      <w:pPr>
        <w:pStyle w:val="Default"/>
        <w:rPr>
          <w:rFonts w:ascii="Calibri" w:hAnsi="Calibri" w:cs="Calibri"/>
          <w:color w:val="auto"/>
          <w:sz w:val="22"/>
          <w:szCs w:val="22"/>
        </w:rPr>
      </w:pPr>
      <w:r>
        <w:rPr>
          <w:rFonts w:ascii="Calibri" w:hAnsi="Calibri" w:cs="Calibri"/>
          <w:color w:val="auto"/>
          <w:sz w:val="22"/>
          <w:szCs w:val="22"/>
        </w:rPr>
        <w:t>The assistance of the advisory committee was solicited to identify local workforce and training needs suited for both credit and non-credit programs.  There was a lot of excitement and positive feedback around offering vocational programs for both the adult population as well as high school students.  There was also a mentioned need for QuickBooks training for small businesses and self-employed individuals.  This served as the catalyst for offering our first non-credit course in QuickBooks in January 2017.</w:t>
      </w:r>
    </w:p>
    <w:p w:rsidR="00D22B80" w:rsidRPr="00907D73" w:rsidRDefault="00D22B80" w:rsidP="00D22B80">
      <w:pPr>
        <w:pStyle w:val="Default"/>
        <w:rPr>
          <w:rFonts w:ascii="Calibri" w:hAnsi="Calibri" w:cs="Calibri"/>
          <w:color w:val="auto"/>
          <w:sz w:val="22"/>
          <w:szCs w:val="22"/>
        </w:rPr>
      </w:pPr>
    </w:p>
    <w:p w:rsidR="00D22B80" w:rsidRDefault="00D22B80" w:rsidP="00D22B80">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 xml:space="preserve">Changes Made to Improve Student Learning &amp; Student Success  </w:t>
      </w:r>
    </w:p>
    <w:p w:rsidR="00D22B80" w:rsidRDefault="00D22B80" w:rsidP="00BD7C67">
      <w:pPr>
        <w:pStyle w:val="Default"/>
        <w:rPr>
          <w:rFonts w:ascii="Calibri" w:hAnsi="Calibri" w:cs="Calibri"/>
          <w:color w:val="auto"/>
          <w:sz w:val="22"/>
          <w:szCs w:val="22"/>
        </w:rPr>
      </w:pPr>
      <w:r>
        <w:rPr>
          <w:rFonts w:ascii="Calibri" w:hAnsi="Calibri" w:cs="Calibri"/>
          <w:color w:val="auto"/>
          <w:sz w:val="22"/>
          <w:szCs w:val="22"/>
        </w:rPr>
        <w:t xml:space="preserve">The goal for the program year was to </w:t>
      </w:r>
      <w:r w:rsidR="00BD7C67">
        <w:rPr>
          <w:rFonts w:ascii="Calibri" w:hAnsi="Calibri" w:cs="Calibri"/>
          <w:color w:val="auto"/>
          <w:sz w:val="22"/>
          <w:szCs w:val="22"/>
        </w:rPr>
        <w:t>develop a non-credit class.  The purpose was to explore th</w:t>
      </w:r>
      <w:r w:rsidR="006309D8">
        <w:rPr>
          <w:rFonts w:ascii="Calibri" w:hAnsi="Calibri" w:cs="Calibri"/>
          <w:color w:val="auto"/>
          <w:sz w:val="22"/>
          <w:szCs w:val="22"/>
        </w:rPr>
        <w:t>e feasibility of developing</w:t>
      </w:r>
      <w:r w:rsidR="00BD7C67">
        <w:rPr>
          <w:rFonts w:ascii="Calibri" w:hAnsi="Calibri" w:cs="Calibri"/>
          <w:color w:val="auto"/>
          <w:sz w:val="22"/>
          <w:szCs w:val="22"/>
        </w:rPr>
        <w:t xml:space="preserve"> </w:t>
      </w:r>
      <w:r w:rsidR="006309D8">
        <w:rPr>
          <w:rFonts w:ascii="Calibri" w:hAnsi="Calibri" w:cs="Calibri"/>
          <w:color w:val="auto"/>
          <w:sz w:val="22"/>
          <w:szCs w:val="22"/>
        </w:rPr>
        <w:t>programming</w:t>
      </w:r>
      <w:r w:rsidR="00BD7C67">
        <w:rPr>
          <w:rFonts w:ascii="Calibri" w:hAnsi="Calibri" w:cs="Calibri"/>
          <w:color w:val="auto"/>
          <w:sz w:val="22"/>
          <w:szCs w:val="22"/>
        </w:rPr>
        <w:t xml:space="preserve"> in the area of non-credit instruction.  The pilot course served as a means to understand the protocol and system for delivering non-credit instruction in collaboration with the Office of Continuing Education and Training (OCET) department at the Kahului campus. </w:t>
      </w:r>
    </w:p>
    <w:p w:rsidR="00BD7C67" w:rsidRDefault="00BD7C67" w:rsidP="00BD7C67">
      <w:pPr>
        <w:pStyle w:val="Default"/>
        <w:rPr>
          <w:rFonts w:ascii="Calibri" w:hAnsi="Calibri" w:cs="Calibri"/>
          <w:color w:val="auto"/>
          <w:sz w:val="22"/>
          <w:szCs w:val="22"/>
        </w:rPr>
      </w:pPr>
    </w:p>
    <w:p w:rsidR="00BD7C67" w:rsidRDefault="00BD7C67" w:rsidP="00BD7C67">
      <w:pPr>
        <w:pStyle w:val="Default"/>
        <w:rPr>
          <w:rFonts w:ascii="Calibri" w:hAnsi="Calibri" w:cs="Calibri"/>
          <w:color w:val="auto"/>
          <w:sz w:val="22"/>
          <w:szCs w:val="22"/>
        </w:rPr>
      </w:pPr>
      <w:r>
        <w:rPr>
          <w:rFonts w:ascii="Calibri" w:hAnsi="Calibri" w:cs="Calibri"/>
          <w:color w:val="auto"/>
          <w:sz w:val="22"/>
          <w:szCs w:val="22"/>
        </w:rPr>
        <w:t xml:space="preserve">The course that was selected for the pilot was </w:t>
      </w:r>
      <w:r w:rsidR="006309D8">
        <w:rPr>
          <w:rFonts w:ascii="Calibri" w:hAnsi="Calibri" w:cs="Calibri"/>
          <w:color w:val="auto"/>
          <w:sz w:val="22"/>
          <w:szCs w:val="22"/>
        </w:rPr>
        <w:t>QuickBooks</w:t>
      </w:r>
      <w:r>
        <w:rPr>
          <w:rFonts w:ascii="Calibri" w:hAnsi="Calibri" w:cs="Calibri"/>
          <w:color w:val="auto"/>
          <w:sz w:val="22"/>
          <w:szCs w:val="22"/>
        </w:rPr>
        <w:t>.  The demand for the course was made clear after the 2016 Molokai Business Conference.  Many of the conference participants noted that while the one-day workshop that they attended at the conference was helpful, there was a desire for continued training.</w:t>
      </w:r>
    </w:p>
    <w:p w:rsidR="00BD7C67" w:rsidRDefault="00BD7C67" w:rsidP="00BD7C67">
      <w:pPr>
        <w:pStyle w:val="Default"/>
        <w:rPr>
          <w:rFonts w:ascii="Calibri" w:hAnsi="Calibri" w:cs="Calibri"/>
          <w:color w:val="auto"/>
          <w:sz w:val="22"/>
          <w:szCs w:val="22"/>
        </w:rPr>
      </w:pPr>
    </w:p>
    <w:p w:rsidR="00BD7C67" w:rsidRDefault="00BD7C67" w:rsidP="00BD7C67">
      <w:pPr>
        <w:pStyle w:val="Default"/>
        <w:rPr>
          <w:rFonts w:ascii="Calibri" w:hAnsi="Calibri" w:cs="Calibri"/>
          <w:color w:val="auto"/>
          <w:sz w:val="22"/>
          <w:szCs w:val="22"/>
        </w:rPr>
      </w:pPr>
      <w:r>
        <w:rPr>
          <w:rFonts w:ascii="Calibri" w:hAnsi="Calibri" w:cs="Calibri"/>
          <w:color w:val="auto"/>
          <w:sz w:val="22"/>
          <w:szCs w:val="22"/>
        </w:rPr>
        <w:t xml:space="preserve">The conference was held in August so we had about four months to research the process and set up the course logistics for the target instructional date of January 2017.  The main logistical details included hiring an instructor, pricing the course, exploring scholarship opportunities, developing marketing material, recruiting and registering students and selecting and installing software.  </w:t>
      </w:r>
    </w:p>
    <w:p w:rsidR="00BD7C67" w:rsidRDefault="00BD7C67" w:rsidP="00BD7C67">
      <w:pPr>
        <w:pStyle w:val="Default"/>
        <w:rPr>
          <w:rFonts w:ascii="Calibri" w:hAnsi="Calibri" w:cs="Calibri"/>
          <w:color w:val="auto"/>
          <w:sz w:val="22"/>
          <w:szCs w:val="22"/>
        </w:rPr>
      </w:pPr>
    </w:p>
    <w:p w:rsidR="00BD7C67" w:rsidRDefault="00BD7C67" w:rsidP="00BD7C67">
      <w:pPr>
        <w:pStyle w:val="Default"/>
        <w:rPr>
          <w:rFonts w:ascii="Calibri" w:hAnsi="Calibri" w:cs="Calibri"/>
          <w:color w:val="auto"/>
          <w:sz w:val="22"/>
          <w:szCs w:val="22"/>
        </w:rPr>
      </w:pPr>
      <w:r>
        <w:rPr>
          <w:rFonts w:ascii="Calibri" w:hAnsi="Calibri" w:cs="Calibri"/>
          <w:color w:val="auto"/>
          <w:sz w:val="22"/>
          <w:szCs w:val="22"/>
        </w:rPr>
        <w:t>There were many logistical barriers that arose in the planning process.  First, the original instructor was terminated which forced us to locate a new instructor.  Second, there were delays in getting scholarship approvals from the Workforce Dev</w:t>
      </w:r>
      <w:r w:rsidR="003F4E14">
        <w:rPr>
          <w:rFonts w:ascii="Calibri" w:hAnsi="Calibri" w:cs="Calibri"/>
          <w:color w:val="auto"/>
          <w:sz w:val="22"/>
          <w:szCs w:val="22"/>
        </w:rPr>
        <w:t xml:space="preserve">elopment office which created uncertainty for students interested in registering.  Finally, there were troubles with the software options.  </w:t>
      </w:r>
      <w:r w:rsidR="006309D8">
        <w:rPr>
          <w:rFonts w:ascii="Calibri" w:hAnsi="Calibri" w:cs="Calibri"/>
          <w:color w:val="auto"/>
          <w:sz w:val="22"/>
          <w:szCs w:val="22"/>
        </w:rPr>
        <w:t>QuickBooks</w:t>
      </w:r>
      <w:r w:rsidR="003F4E14">
        <w:rPr>
          <w:rFonts w:ascii="Calibri" w:hAnsi="Calibri" w:cs="Calibri"/>
          <w:color w:val="auto"/>
          <w:sz w:val="22"/>
          <w:szCs w:val="22"/>
        </w:rPr>
        <w:t xml:space="preserve"> online was originally suggested for the course by the initial instructor (who was terminated).  </w:t>
      </w:r>
      <w:r w:rsidR="006309D8">
        <w:rPr>
          <w:rFonts w:ascii="Calibri" w:hAnsi="Calibri" w:cs="Calibri"/>
          <w:color w:val="auto"/>
          <w:sz w:val="22"/>
          <w:szCs w:val="22"/>
        </w:rPr>
        <w:t xml:space="preserve">However, </w:t>
      </w:r>
      <w:r w:rsidR="003F4E14">
        <w:rPr>
          <w:rFonts w:ascii="Calibri" w:hAnsi="Calibri" w:cs="Calibri"/>
          <w:color w:val="auto"/>
          <w:sz w:val="22"/>
          <w:szCs w:val="22"/>
        </w:rPr>
        <w:t>midway through the course</w:t>
      </w:r>
      <w:r w:rsidR="006309D8">
        <w:rPr>
          <w:rFonts w:ascii="Calibri" w:hAnsi="Calibri" w:cs="Calibri"/>
          <w:color w:val="auto"/>
          <w:sz w:val="22"/>
          <w:szCs w:val="22"/>
        </w:rPr>
        <w:t xml:space="preserve"> the new instructor</w:t>
      </w:r>
      <w:r w:rsidR="003F4E14">
        <w:rPr>
          <w:rFonts w:ascii="Calibri" w:hAnsi="Calibri" w:cs="Calibri"/>
          <w:color w:val="auto"/>
          <w:sz w:val="22"/>
          <w:szCs w:val="22"/>
        </w:rPr>
        <w:t xml:space="preserve"> found that this was not the best option for the students, so we quickly purchase</w:t>
      </w:r>
      <w:r w:rsidR="006309D8">
        <w:rPr>
          <w:rFonts w:ascii="Calibri" w:hAnsi="Calibri" w:cs="Calibri"/>
          <w:color w:val="auto"/>
          <w:sz w:val="22"/>
          <w:szCs w:val="22"/>
        </w:rPr>
        <w:t>d</w:t>
      </w:r>
      <w:r w:rsidR="003F4E14">
        <w:rPr>
          <w:rFonts w:ascii="Calibri" w:hAnsi="Calibri" w:cs="Calibri"/>
          <w:color w:val="auto"/>
          <w:sz w:val="22"/>
          <w:szCs w:val="22"/>
        </w:rPr>
        <w:t xml:space="preserve"> and installe</w:t>
      </w:r>
      <w:r w:rsidR="006309D8">
        <w:rPr>
          <w:rFonts w:ascii="Calibri" w:hAnsi="Calibri" w:cs="Calibri"/>
          <w:color w:val="auto"/>
          <w:sz w:val="22"/>
          <w:szCs w:val="22"/>
        </w:rPr>
        <w:t>d the desktop version</w:t>
      </w:r>
      <w:r w:rsidR="003F4E14">
        <w:rPr>
          <w:rFonts w:ascii="Calibri" w:hAnsi="Calibri" w:cs="Calibri"/>
          <w:color w:val="auto"/>
          <w:sz w:val="22"/>
          <w:szCs w:val="22"/>
        </w:rPr>
        <w:t xml:space="preserve">.  </w:t>
      </w:r>
    </w:p>
    <w:p w:rsidR="003F4E14" w:rsidRDefault="003F4E14" w:rsidP="00BD7C67">
      <w:pPr>
        <w:pStyle w:val="Default"/>
        <w:rPr>
          <w:rFonts w:ascii="Calibri" w:hAnsi="Calibri" w:cs="Calibri"/>
          <w:color w:val="auto"/>
          <w:sz w:val="22"/>
          <w:szCs w:val="22"/>
        </w:rPr>
      </w:pPr>
    </w:p>
    <w:p w:rsidR="003F4E14" w:rsidRDefault="003F4E14" w:rsidP="00BD7C67">
      <w:pPr>
        <w:pStyle w:val="Default"/>
        <w:rPr>
          <w:rFonts w:ascii="Calibri" w:hAnsi="Calibri" w:cs="Calibri"/>
          <w:color w:val="auto"/>
          <w:sz w:val="22"/>
          <w:szCs w:val="22"/>
        </w:rPr>
      </w:pPr>
      <w:r>
        <w:rPr>
          <w:rFonts w:ascii="Calibri" w:hAnsi="Calibri" w:cs="Calibri"/>
          <w:color w:val="auto"/>
          <w:sz w:val="22"/>
          <w:szCs w:val="22"/>
        </w:rPr>
        <w:t>Unfortunately, the</w:t>
      </w:r>
      <w:r w:rsidR="006309D8">
        <w:rPr>
          <w:rFonts w:ascii="Calibri" w:hAnsi="Calibri" w:cs="Calibri"/>
          <w:color w:val="auto"/>
          <w:sz w:val="22"/>
          <w:szCs w:val="22"/>
        </w:rPr>
        <w:t>se obstacles influenced the quality</w:t>
      </w:r>
      <w:r>
        <w:rPr>
          <w:rFonts w:ascii="Calibri" w:hAnsi="Calibri" w:cs="Calibri"/>
          <w:color w:val="auto"/>
          <w:sz w:val="22"/>
          <w:szCs w:val="22"/>
        </w:rPr>
        <w:t xml:space="preserve"> of the class.  The students rated the course and instructor poorly.  One student requested a refund which was granted by OCET.  </w:t>
      </w:r>
      <w:r w:rsidR="00160B0F">
        <w:rPr>
          <w:rFonts w:ascii="Calibri" w:hAnsi="Calibri" w:cs="Calibri"/>
          <w:color w:val="auto"/>
          <w:sz w:val="22"/>
          <w:szCs w:val="22"/>
        </w:rPr>
        <w:t>S</w:t>
      </w:r>
      <w:r>
        <w:rPr>
          <w:rFonts w:ascii="Calibri" w:hAnsi="Calibri" w:cs="Calibri"/>
          <w:color w:val="auto"/>
          <w:sz w:val="22"/>
          <w:szCs w:val="22"/>
        </w:rPr>
        <w:t>everal lessons were learned</w:t>
      </w:r>
      <w:r w:rsidR="00160B0F">
        <w:rPr>
          <w:rFonts w:ascii="Calibri" w:hAnsi="Calibri" w:cs="Calibri"/>
          <w:color w:val="auto"/>
          <w:sz w:val="22"/>
          <w:szCs w:val="22"/>
        </w:rPr>
        <w:t xml:space="preserve"> through the process</w:t>
      </w:r>
      <w:r>
        <w:rPr>
          <w:rFonts w:ascii="Calibri" w:hAnsi="Calibri" w:cs="Calibri"/>
          <w:color w:val="auto"/>
          <w:sz w:val="22"/>
          <w:szCs w:val="22"/>
        </w:rPr>
        <w:t>.  First, the course should have been offered for particular level of user; beginning, intermediate or advanced.  The diversity of the students created difficulty for the instruct</w:t>
      </w:r>
      <w:r w:rsidR="00160B0F">
        <w:rPr>
          <w:rFonts w:ascii="Calibri" w:hAnsi="Calibri" w:cs="Calibri"/>
          <w:color w:val="auto"/>
          <w:sz w:val="22"/>
          <w:szCs w:val="22"/>
        </w:rPr>
        <w:t>or to address each individual’s</w:t>
      </w:r>
      <w:r>
        <w:rPr>
          <w:rFonts w:ascii="Calibri" w:hAnsi="Calibri" w:cs="Calibri"/>
          <w:color w:val="auto"/>
          <w:sz w:val="22"/>
          <w:szCs w:val="22"/>
        </w:rPr>
        <w:t xml:space="preserve"> needs.  Second, timing of the courses </w:t>
      </w:r>
      <w:r w:rsidR="00160B0F">
        <w:rPr>
          <w:rFonts w:ascii="Calibri" w:hAnsi="Calibri" w:cs="Calibri"/>
          <w:color w:val="auto"/>
          <w:sz w:val="22"/>
          <w:szCs w:val="22"/>
        </w:rPr>
        <w:t>is</w:t>
      </w:r>
      <w:r>
        <w:rPr>
          <w:rFonts w:ascii="Calibri" w:hAnsi="Calibri" w:cs="Calibri"/>
          <w:color w:val="auto"/>
          <w:sz w:val="22"/>
          <w:szCs w:val="22"/>
        </w:rPr>
        <w:t xml:space="preserve"> important.  The course was offered close to the start of the semester for credit classes.  Having to manage credit and non-credit instruction at the same time was difficult</w:t>
      </w:r>
      <w:r w:rsidR="00C95EC8">
        <w:rPr>
          <w:rFonts w:ascii="Calibri" w:hAnsi="Calibri" w:cs="Calibri"/>
          <w:color w:val="auto"/>
          <w:sz w:val="22"/>
          <w:szCs w:val="22"/>
        </w:rPr>
        <w:t xml:space="preserve"> on the staff</w:t>
      </w:r>
      <w:r>
        <w:rPr>
          <w:rFonts w:ascii="Calibri" w:hAnsi="Calibri" w:cs="Calibri"/>
          <w:color w:val="auto"/>
          <w:sz w:val="22"/>
          <w:szCs w:val="22"/>
        </w:rPr>
        <w:t>.  Summer may be a better time fo</w:t>
      </w:r>
      <w:r w:rsidR="00C95EC8">
        <w:rPr>
          <w:rFonts w:ascii="Calibri" w:hAnsi="Calibri" w:cs="Calibri"/>
          <w:color w:val="auto"/>
          <w:sz w:val="22"/>
          <w:szCs w:val="22"/>
        </w:rPr>
        <w:t>r non-credit programs</w:t>
      </w:r>
      <w:r>
        <w:rPr>
          <w:rFonts w:ascii="Calibri" w:hAnsi="Calibri" w:cs="Calibri"/>
          <w:color w:val="auto"/>
          <w:sz w:val="22"/>
          <w:szCs w:val="22"/>
        </w:rPr>
        <w:t>.  Third, selecting the right software for the course is of critical importance.  The instructor needs to spend adequate time exploring software features before</w:t>
      </w:r>
      <w:r w:rsidR="00160B0F">
        <w:rPr>
          <w:rFonts w:ascii="Calibri" w:hAnsi="Calibri" w:cs="Calibri"/>
          <w:color w:val="auto"/>
          <w:sz w:val="22"/>
          <w:szCs w:val="22"/>
        </w:rPr>
        <w:t xml:space="preserve"> determining which one to use</w:t>
      </w:r>
      <w:r>
        <w:rPr>
          <w:rFonts w:ascii="Calibri" w:hAnsi="Calibri" w:cs="Calibri"/>
          <w:color w:val="auto"/>
          <w:sz w:val="22"/>
          <w:szCs w:val="22"/>
        </w:rPr>
        <w:t>.</w:t>
      </w:r>
    </w:p>
    <w:p w:rsidR="003F4E14" w:rsidRDefault="003F4E14" w:rsidP="00BD7C67">
      <w:pPr>
        <w:pStyle w:val="Default"/>
        <w:rPr>
          <w:rFonts w:ascii="Calibri" w:hAnsi="Calibri" w:cs="Calibri"/>
          <w:color w:val="auto"/>
          <w:sz w:val="22"/>
          <w:szCs w:val="22"/>
        </w:rPr>
      </w:pPr>
    </w:p>
    <w:p w:rsidR="003F4E14" w:rsidRDefault="003F4E14" w:rsidP="00BD7C67">
      <w:pPr>
        <w:pStyle w:val="Default"/>
        <w:rPr>
          <w:rFonts w:ascii="Calibri" w:hAnsi="Calibri" w:cs="Calibri"/>
          <w:color w:val="auto"/>
          <w:sz w:val="22"/>
          <w:szCs w:val="22"/>
        </w:rPr>
      </w:pPr>
      <w:r>
        <w:rPr>
          <w:rFonts w:ascii="Calibri" w:hAnsi="Calibri" w:cs="Calibri"/>
          <w:color w:val="auto"/>
          <w:sz w:val="22"/>
          <w:szCs w:val="22"/>
        </w:rPr>
        <w:t xml:space="preserve">While there are </w:t>
      </w:r>
      <w:r w:rsidR="00160B0F">
        <w:rPr>
          <w:rFonts w:ascii="Calibri" w:hAnsi="Calibri" w:cs="Calibri"/>
          <w:color w:val="auto"/>
          <w:sz w:val="22"/>
          <w:szCs w:val="22"/>
        </w:rPr>
        <w:t xml:space="preserve">continued </w:t>
      </w:r>
      <w:r>
        <w:rPr>
          <w:rFonts w:ascii="Calibri" w:hAnsi="Calibri" w:cs="Calibri"/>
          <w:color w:val="auto"/>
          <w:sz w:val="22"/>
          <w:szCs w:val="22"/>
        </w:rPr>
        <w:t>opportunities in non-credit instruction</w:t>
      </w:r>
      <w:r w:rsidR="00160B0F">
        <w:rPr>
          <w:rFonts w:ascii="Calibri" w:hAnsi="Calibri" w:cs="Calibri"/>
          <w:color w:val="auto"/>
          <w:sz w:val="22"/>
          <w:szCs w:val="22"/>
        </w:rPr>
        <w:t xml:space="preserve">, we have to be careful to balance what can be done well within our staffing capacity.  Credit instruction continues to be the main priority for UHMC Molokai.  If future non-credit courses are offered there will be careful consideration as to the potential value it adds to the program as well as if we have the staffing capacity to ensure quality course delivery.  </w:t>
      </w:r>
    </w:p>
    <w:p w:rsidR="00160B0F" w:rsidRDefault="00160B0F" w:rsidP="00BD7C67">
      <w:pPr>
        <w:pStyle w:val="Default"/>
        <w:rPr>
          <w:rFonts w:ascii="Calibri" w:hAnsi="Calibri" w:cs="Calibri"/>
          <w:color w:val="auto"/>
          <w:sz w:val="22"/>
          <w:szCs w:val="22"/>
        </w:rPr>
      </w:pPr>
    </w:p>
    <w:p w:rsidR="00160B0F" w:rsidRPr="00D24C22" w:rsidRDefault="00160B0F" w:rsidP="00BD7C67">
      <w:pPr>
        <w:pStyle w:val="Default"/>
        <w:rPr>
          <w:rFonts w:ascii="Calibri" w:hAnsi="Calibri" w:cs="Calibri"/>
          <w:color w:val="auto"/>
          <w:sz w:val="22"/>
          <w:szCs w:val="22"/>
        </w:rPr>
      </w:pPr>
    </w:p>
    <w:p w:rsidR="00D22B80" w:rsidRPr="00907D73" w:rsidRDefault="00D22B80" w:rsidP="00D22B80">
      <w:pPr>
        <w:pStyle w:val="Default"/>
        <w:spacing w:line="336" w:lineRule="atLeast"/>
        <w:ind w:left="477"/>
        <w:outlineLvl w:val="0"/>
        <w:rPr>
          <w:rFonts w:ascii="Calibri" w:hAnsi="Calibri" w:cs="Calibri"/>
          <w:color w:val="auto"/>
          <w:sz w:val="22"/>
          <w:szCs w:val="22"/>
        </w:rPr>
      </w:pPr>
      <w:r w:rsidRPr="00907D73">
        <w:rPr>
          <w:rFonts w:ascii="Calibri" w:hAnsi="Calibri" w:cs="Calibri"/>
          <w:color w:val="auto"/>
          <w:sz w:val="22"/>
          <w:szCs w:val="22"/>
        </w:rPr>
        <w:t xml:space="preserve">III. Action Plan </w:t>
      </w:r>
    </w:p>
    <w:p w:rsidR="00D22B80" w:rsidRPr="00907D73" w:rsidRDefault="00D22B80" w:rsidP="00D22B80">
      <w:pPr>
        <w:pStyle w:val="Default"/>
        <w:spacing w:line="336" w:lineRule="atLeast"/>
        <w:outlineLvl w:val="0"/>
        <w:rPr>
          <w:rFonts w:ascii="Calibri" w:hAnsi="Calibri" w:cs="Calibri"/>
          <w:b/>
          <w:color w:val="auto"/>
          <w:sz w:val="22"/>
          <w:szCs w:val="22"/>
          <w:u w:val="single"/>
        </w:rPr>
      </w:pPr>
    </w:p>
    <w:p w:rsidR="00D22B80" w:rsidRDefault="00D22B80" w:rsidP="00D22B80">
      <w:pPr>
        <w:pStyle w:val="Default"/>
        <w:outlineLvl w:val="0"/>
        <w:rPr>
          <w:rFonts w:ascii="Calibri" w:hAnsi="Calibri" w:cs="Calibri"/>
          <w:b/>
          <w:color w:val="auto"/>
          <w:sz w:val="22"/>
          <w:szCs w:val="22"/>
          <w:u w:val="single"/>
        </w:rPr>
      </w:pPr>
      <w:r w:rsidRPr="00907D73">
        <w:rPr>
          <w:rFonts w:ascii="Calibri" w:hAnsi="Calibri" w:cs="Calibri"/>
          <w:b/>
          <w:color w:val="auto"/>
          <w:sz w:val="22"/>
          <w:szCs w:val="22"/>
          <w:u w:val="single"/>
        </w:rPr>
        <w:t>Planned Changes to Improve Student Learning &amp; Program Success</w:t>
      </w:r>
    </w:p>
    <w:p w:rsidR="00D22B80" w:rsidRDefault="00D22B80" w:rsidP="00D22B80">
      <w:pPr>
        <w:pStyle w:val="Default"/>
        <w:outlineLvl w:val="0"/>
        <w:rPr>
          <w:rFonts w:ascii="Calibri" w:hAnsi="Calibri" w:cs="Calibri"/>
          <w:b/>
          <w:color w:val="auto"/>
          <w:sz w:val="22"/>
          <w:szCs w:val="22"/>
          <w:u w:val="single"/>
        </w:rPr>
      </w:pPr>
    </w:p>
    <w:p w:rsidR="00C95EC8" w:rsidRDefault="00D22B80" w:rsidP="00D22B80">
      <w:pPr>
        <w:pStyle w:val="Default"/>
        <w:outlineLvl w:val="0"/>
        <w:rPr>
          <w:rFonts w:ascii="Calibri" w:hAnsi="Calibri" w:cs="Calibri"/>
          <w:color w:val="auto"/>
          <w:sz w:val="22"/>
          <w:szCs w:val="22"/>
        </w:rPr>
      </w:pPr>
      <w:r>
        <w:rPr>
          <w:rFonts w:ascii="Calibri" w:hAnsi="Calibri" w:cs="Calibri"/>
          <w:color w:val="auto"/>
          <w:sz w:val="22"/>
          <w:szCs w:val="22"/>
        </w:rPr>
        <w:t>A few key observations were made based on the programs data matrixes.  First, it is important to note</w:t>
      </w:r>
      <w:r w:rsidR="00255487">
        <w:rPr>
          <w:rFonts w:ascii="Calibri" w:hAnsi="Calibri" w:cs="Calibri"/>
          <w:color w:val="auto"/>
          <w:sz w:val="22"/>
          <w:szCs w:val="22"/>
        </w:rPr>
        <w:t xml:space="preserve"> that there was a 5% decline in Fall to Spring persistence for the overall Molokai student population.  </w:t>
      </w:r>
      <w:r w:rsidR="00C95EC8">
        <w:rPr>
          <w:rFonts w:ascii="Calibri" w:hAnsi="Calibri" w:cs="Calibri"/>
          <w:color w:val="auto"/>
          <w:sz w:val="22"/>
          <w:szCs w:val="22"/>
        </w:rPr>
        <w:t>Furthermore</w:t>
      </w:r>
      <w:r w:rsidR="00353FC8">
        <w:rPr>
          <w:rFonts w:ascii="Calibri" w:hAnsi="Calibri" w:cs="Calibri"/>
          <w:color w:val="auto"/>
          <w:sz w:val="22"/>
          <w:szCs w:val="22"/>
        </w:rPr>
        <w:t xml:space="preserve">, </w:t>
      </w:r>
      <w:r>
        <w:rPr>
          <w:rFonts w:ascii="Calibri" w:hAnsi="Calibri" w:cs="Calibri"/>
          <w:color w:val="auto"/>
          <w:sz w:val="22"/>
          <w:szCs w:val="22"/>
        </w:rPr>
        <w:t>Na</w:t>
      </w:r>
      <w:r w:rsidR="00C95EC8">
        <w:rPr>
          <w:rFonts w:ascii="Calibri" w:hAnsi="Calibri" w:cs="Calibri"/>
          <w:color w:val="auto"/>
          <w:sz w:val="22"/>
          <w:szCs w:val="22"/>
        </w:rPr>
        <w:t>tive Hawaiian students</w:t>
      </w:r>
      <w:r w:rsidR="00353FC8">
        <w:rPr>
          <w:rFonts w:ascii="Calibri" w:hAnsi="Calibri" w:cs="Calibri"/>
          <w:color w:val="auto"/>
          <w:sz w:val="22"/>
          <w:szCs w:val="22"/>
        </w:rPr>
        <w:t xml:space="preserve"> persist</w:t>
      </w:r>
      <w:r w:rsidR="00C95EC8">
        <w:rPr>
          <w:rFonts w:ascii="Calibri" w:hAnsi="Calibri" w:cs="Calibri"/>
          <w:color w:val="auto"/>
          <w:sz w:val="22"/>
          <w:szCs w:val="22"/>
        </w:rPr>
        <w:t>ed</w:t>
      </w:r>
      <w:r w:rsidR="00353FC8">
        <w:rPr>
          <w:rFonts w:ascii="Calibri" w:hAnsi="Calibri" w:cs="Calibri"/>
          <w:color w:val="auto"/>
          <w:sz w:val="22"/>
          <w:szCs w:val="22"/>
        </w:rPr>
        <w:t xml:space="preserve"> at an e</w:t>
      </w:r>
      <w:r w:rsidR="00C95EC8">
        <w:rPr>
          <w:rFonts w:ascii="Calibri" w:hAnsi="Calibri" w:cs="Calibri"/>
          <w:color w:val="auto"/>
          <w:sz w:val="22"/>
          <w:szCs w:val="22"/>
        </w:rPr>
        <w:t>ven lower rate</w:t>
      </w:r>
      <w:r w:rsidR="00255487">
        <w:rPr>
          <w:rFonts w:ascii="Calibri" w:hAnsi="Calibri" w:cs="Calibri"/>
          <w:color w:val="auto"/>
          <w:sz w:val="22"/>
          <w:szCs w:val="22"/>
        </w:rPr>
        <w:t xml:space="preserve">.  </w:t>
      </w:r>
      <w:r w:rsidR="00353FC8">
        <w:rPr>
          <w:rFonts w:ascii="Calibri" w:hAnsi="Calibri" w:cs="Calibri"/>
          <w:color w:val="auto"/>
          <w:sz w:val="22"/>
          <w:szCs w:val="22"/>
        </w:rPr>
        <w:t>P</w:t>
      </w:r>
      <w:r w:rsidR="00255487">
        <w:rPr>
          <w:rFonts w:ascii="Calibri" w:hAnsi="Calibri" w:cs="Calibri"/>
          <w:color w:val="auto"/>
          <w:sz w:val="22"/>
          <w:szCs w:val="22"/>
        </w:rPr>
        <w:t xml:space="preserve">ersistence </w:t>
      </w:r>
      <w:r w:rsidR="00C95EC8">
        <w:rPr>
          <w:rFonts w:ascii="Calibri" w:hAnsi="Calibri" w:cs="Calibri"/>
          <w:color w:val="auto"/>
          <w:sz w:val="22"/>
          <w:szCs w:val="22"/>
        </w:rPr>
        <w:t>for Native Hawaiian students</w:t>
      </w:r>
      <w:r w:rsidR="00353FC8">
        <w:rPr>
          <w:rFonts w:ascii="Calibri" w:hAnsi="Calibri" w:cs="Calibri"/>
          <w:color w:val="auto"/>
          <w:sz w:val="22"/>
          <w:szCs w:val="22"/>
        </w:rPr>
        <w:t xml:space="preserve"> </w:t>
      </w:r>
      <w:r w:rsidR="00255487">
        <w:rPr>
          <w:rFonts w:ascii="Calibri" w:hAnsi="Calibri" w:cs="Calibri"/>
          <w:color w:val="auto"/>
          <w:sz w:val="22"/>
          <w:szCs w:val="22"/>
        </w:rPr>
        <w:t xml:space="preserve">was less by 10% (66% for overall </w:t>
      </w:r>
      <w:r w:rsidR="00C95EC8">
        <w:rPr>
          <w:rFonts w:ascii="Calibri" w:hAnsi="Calibri" w:cs="Calibri"/>
          <w:color w:val="auto"/>
          <w:sz w:val="22"/>
          <w:szCs w:val="22"/>
        </w:rPr>
        <w:t xml:space="preserve">student population </w:t>
      </w:r>
      <w:r w:rsidR="00255487">
        <w:rPr>
          <w:rFonts w:ascii="Calibri" w:hAnsi="Calibri" w:cs="Calibri"/>
          <w:color w:val="auto"/>
          <w:sz w:val="22"/>
          <w:szCs w:val="22"/>
        </w:rPr>
        <w:t>versus 55</w:t>
      </w:r>
      <w:r>
        <w:rPr>
          <w:rFonts w:ascii="Calibri" w:hAnsi="Calibri" w:cs="Calibri"/>
          <w:color w:val="auto"/>
          <w:sz w:val="22"/>
          <w:szCs w:val="22"/>
        </w:rPr>
        <w:t xml:space="preserve">% for Native Hawaiian students).  </w:t>
      </w:r>
    </w:p>
    <w:p w:rsidR="00C95EC8" w:rsidRDefault="00C95EC8" w:rsidP="00D22B80">
      <w:pPr>
        <w:pStyle w:val="Default"/>
        <w:outlineLvl w:val="0"/>
        <w:rPr>
          <w:rFonts w:ascii="Calibri" w:hAnsi="Calibri" w:cs="Calibri"/>
          <w:color w:val="auto"/>
          <w:sz w:val="22"/>
          <w:szCs w:val="22"/>
        </w:rPr>
      </w:pPr>
    </w:p>
    <w:p w:rsidR="00C95EC8" w:rsidRDefault="00C95EC8" w:rsidP="00D22B80">
      <w:pPr>
        <w:pStyle w:val="Default"/>
        <w:outlineLvl w:val="0"/>
        <w:rPr>
          <w:rFonts w:ascii="Calibri" w:hAnsi="Calibri" w:cs="Calibri"/>
          <w:color w:val="auto"/>
          <w:sz w:val="22"/>
          <w:szCs w:val="22"/>
        </w:rPr>
      </w:pPr>
      <w:r>
        <w:rPr>
          <w:rFonts w:ascii="Calibri" w:hAnsi="Calibri" w:cs="Calibri"/>
          <w:color w:val="auto"/>
          <w:sz w:val="22"/>
          <w:szCs w:val="22"/>
        </w:rPr>
        <w:t>The achievement gap for Native Hawaiian students’</w:t>
      </w:r>
      <w:r w:rsidR="00255487">
        <w:rPr>
          <w:rFonts w:ascii="Calibri" w:hAnsi="Calibri" w:cs="Calibri"/>
          <w:color w:val="auto"/>
          <w:sz w:val="22"/>
          <w:szCs w:val="22"/>
        </w:rPr>
        <w:t xml:space="preserve"> ne</w:t>
      </w:r>
      <w:r>
        <w:rPr>
          <w:rFonts w:ascii="Calibri" w:hAnsi="Calibri" w:cs="Calibri"/>
          <w:color w:val="auto"/>
          <w:sz w:val="22"/>
          <w:szCs w:val="22"/>
        </w:rPr>
        <w:t>eds to be researched further to develop specific strategies</w:t>
      </w:r>
      <w:r w:rsidR="00255487">
        <w:rPr>
          <w:rFonts w:ascii="Calibri" w:hAnsi="Calibri" w:cs="Calibri"/>
          <w:color w:val="auto"/>
          <w:sz w:val="22"/>
          <w:szCs w:val="22"/>
        </w:rPr>
        <w:t xml:space="preserve"> to increase persistence rates</w:t>
      </w:r>
      <w:r w:rsidR="00D22B80">
        <w:rPr>
          <w:rFonts w:ascii="Calibri" w:hAnsi="Calibri" w:cs="Calibri"/>
          <w:color w:val="auto"/>
          <w:sz w:val="22"/>
          <w:szCs w:val="22"/>
        </w:rPr>
        <w:t>.  A</w:t>
      </w:r>
      <w:r w:rsidR="00255487">
        <w:rPr>
          <w:rFonts w:ascii="Calibri" w:hAnsi="Calibri" w:cs="Calibri"/>
          <w:color w:val="auto"/>
          <w:sz w:val="22"/>
          <w:szCs w:val="22"/>
        </w:rPr>
        <w:t xml:space="preserve">s indicated in the UH Community College’s Strategic Directions report </w:t>
      </w:r>
      <w:r w:rsidR="00353FC8">
        <w:rPr>
          <w:rFonts w:ascii="Calibri" w:hAnsi="Calibri" w:cs="Calibri"/>
          <w:color w:val="auto"/>
          <w:sz w:val="22"/>
          <w:szCs w:val="22"/>
        </w:rPr>
        <w:t>for</w:t>
      </w:r>
      <w:r w:rsidR="00255487">
        <w:rPr>
          <w:rFonts w:ascii="Calibri" w:hAnsi="Calibri" w:cs="Calibri"/>
          <w:color w:val="auto"/>
          <w:sz w:val="22"/>
          <w:szCs w:val="22"/>
        </w:rPr>
        <w:t xml:space="preserve"> Fall 2017</w:t>
      </w:r>
      <w:r w:rsidR="00D22B80">
        <w:rPr>
          <w:rFonts w:ascii="Calibri" w:hAnsi="Calibri" w:cs="Calibri"/>
          <w:color w:val="auto"/>
          <w:sz w:val="22"/>
          <w:szCs w:val="22"/>
        </w:rPr>
        <w:t xml:space="preserve">, </w:t>
      </w:r>
      <w:r w:rsidR="00255487">
        <w:rPr>
          <w:rFonts w:ascii="Calibri" w:hAnsi="Calibri" w:cs="Calibri"/>
          <w:color w:val="auto"/>
          <w:sz w:val="22"/>
          <w:szCs w:val="22"/>
        </w:rPr>
        <w:t xml:space="preserve">UH Maui College did not meet its </w:t>
      </w:r>
      <w:r w:rsidR="00D22B80">
        <w:rPr>
          <w:rFonts w:ascii="Calibri" w:hAnsi="Calibri" w:cs="Calibri"/>
          <w:color w:val="auto"/>
          <w:sz w:val="22"/>
          <w:szCs w:val="22"/>
        </w:rPr>
        <w:t>Nat</w:t>
      </w:r>
      <w:r w:rsidR="00353FC8">
        <w:rPr>
          <w:rFonts w:ascii="Calibri" w:hAnsi="Calibri" w:cs="Calibri"/>
          <w:color w:val="auto"/>
          <w:sz w:val="22"/>
          <w:szCs w:val="22"/>
        </w:rPr>
        <w:t>ive Hawaiian graduation</w:t>
      </w:r>
      <w:r w:rsidR="00255487">
        <w:rPr>
          <w:rFonts w:ascii="Calibri" w:hAnsi="Calibri" w:cs="Calibri"/>
          <w:color w:val="auto"/>
          <w:sz w:val="22"/>
          <w:szCs w:val="22"/>
        </w:rPr>
        <w:t xml:space="preserve"> benchmark</w:t>
      </w:r>
      <w:r w:rsidR="00D22B80">
        <w:rPr>
          <w:rFonts w:ascii="Calibri" w:hAnsi="Calibri" w:cs="Calibri"/>
          <w:color w:val="auto"/>
          <w:sz w:val="22"/>
          <w:szCs w:val="22"/>
        </w:rPr>
        <w:t>.  Persistence needs to be addressed first to result in better graduation rates.  UHMC Molokai has requested a Hawaiian</w:t>
      </w:r>
      <w:r w:rsidR="00087704">
        <w:rPr>
          <w:rFonts w:ascii="Calibri" w:hAnsi="Calibri" w:cs="Calibri"/>
          <w:color w:val="auto"/>
          <w:sz w:val="22"/>
          <w:szCs w:val="22"/>
        </w:rPr>
        <w:t xml:space="preserve"> Studies</w:t>
      </w:r>
      <w:r w:rsidR="00D22B80">
        <w:rPr>
          <w:rFonts w:ascii="Calibri" w:hAnsi="Calibri" w:cs="Calibri"/>
          <w:color w:val="auto"/>
          <w:sz w:val="22"/>
          <w:szCs w:val="22"/>
        </w:rPr>
        <w:t xml:space="preserve"> Faculty position to focus on instruction and student success initiatives.</w:t>
      </w:r>
      <w:r w:rsidR="00353FC8">
        <w:rPr>
          <w:rFonts w:ascii="Calibri" w:hAnsi="Calibri" w:cs="Calibri"/>
          <w:color w:val="auto"/>
          <w:sz w:val="22"/>
          <w:szCs w:val="22"/>
        </w:rPr>
        <w:t xml:space="preserve">  </w:t>
      </w:r>
    </w:p>
    <w:p w:rsidR="00C95EC8" w:rsidRDefault="00C95EC8" w:rsidP="00D22B80">
      <w:pPr>
        <w:pStyle w:val="Default"/>
        <w:outlineLvl w:val="0"/>
        <w:rPr>
          <w:rFonts w:ascii="Calibri" w:hAnsi="Calibri" w:cs="Calibri"/>
          <w:color w:val="auto"/>
          <w:sz w:val="22"/>
          <w:szCs w:val="22"/>
        </w:rPr>
      </w:pPr>
    </w:p>
    <w:p w:rsidR="00D22B80" w:rsidRDefault="00C95EC8" w:rsidP="00D22B80">
      <w:pPr>
        <w:pStyle w:val="Default"/>
        <w:outlineLvl w:val="0"/>
        <w:rPr>
          <w:rFonts w:ascii="Calibri" w:hAnsi="Calibri" w:cs="Calibri"/>
          <w:color w:val="auto"/>
          <w:sz w:val="22"/>
          <w:szCs w:val="22"/>
        </w:rPr>
      </w:pPr>
      <w:r>
        <w:rPr>
          <w:rFonts w:ascii="Calibri" w:hAnsi="Calibri" w:cs="Calibri"/>
          <w:color w:val="auto"/>
          <w:sz w:val="22"/>
          <w:szCs w:val="22"/>
        </w:rPr>
        <w:t>To address persistence for the overall student population, a</w:t>
      </w:r>
      <w:r w:rsidR="00353FC8">
        <w:rPr>
          <w:rFonts w:ascii="Calibri" w:hAnsi="Calibri" w:cs="Calibri"/>
          <w:color w:val="auto"/>
          <w:sz w:val="22"/>
          <w:szCs w:val="22"/>
        </w:rPr>
        <w:t xml:space="preserve"> barrier</w:t>
      </w:r>
      <w:r>
        <w:rPr>
          <w:rFonts w:ascii="Calibri" w:hAnsi="Calibri" w:cs="Calibri"/>
          <w:color w:val="auto"/>
          <w:sz w:val="22"/>
          <w:szCs w:val="22"/>
        </w:rPr>
        <w:t xml:space="preserve"> study was conducted by our CTE Transition Specialist</w:t>
      </w:r>
      <w:r w:rsidR="00353FC8">
        <w:rPr>
          <w:rFonts w:ascii="Calibri" w:hAnsi="Calibri" w:cs="Calibri"/>
          <w:color w:val="auto"/>
          <w:sz w:val="22"/>
          <w:szCs w:val="22"/>
        </w:rPr>
        <w:t xml:space="preserve"> to identify what common barriers for students exist.  A plan is being developed that includes</w:t>
      </w:r>
      <w:r>
        <w:rPr>
          <w:rFonts w:ascii="Calibri" w:hAnsi="Calibri" w:cs="Calibri"/>
          <w:color w:val="auto"/>
          <w:sz w:val="22"/>
          <w:szCs w:val="22"/>
        </w:rPr>
        <w:t xml:space="preserve"> linking students to external community</w:t>
      </w:r>
      <w:r w:rsidR="00353FC8">
        <w:rPr>
          <w:rFonts w:ascii="Calibri" w:hAnsi="Calibri" w:cs="Calibri"/>
          <w:color w:val="auto"/>
          <w:sz w:val="22"/>
          <w:szCs w:val="22"/>
        </w:rPr>
        <w:t xml:space="preserve"> resources for </w:t>
      </w:r>
      <w:r>
        <w:rPr>
          <w:rFonts w:ascii="Calibri" w:hAnsi="Calibri" w:cs="Calibri"/>
          <w:color w:val="auto"/>
          <w:sz w:val="22"/>
          <w:szCs w:val="22"/>
        </w:rPr>
        <w:t>addressing these barriers.  The results of this</w:t>
      </w:r>
      <w:r w:rsidR="00353FC8">
        <w:rPr>
          <w:rFonts w:ascii="Calibri" w:hAnsi="Calibri" w:cs="Calibri"/>
          <w:color w:val="auto"/>
          <w:sz w:val="22"/>
          <w:szCs w:val="22"/>
        </w:rPr>
        <w:t xml:space="preserve"> report will be highlighted in our 17-18 program review.  </w:t>
      </w:r>
    </w:p>
    <w:p w:rsidR="00D22B80" w:rsidRDefault="00D22B80" w:rsidP="00D22B80">
      <w:pPr>
        <w:pStyle w:val="Default"/>
        <w:outlineLvl w:val="0"/>
        <w:rPr>
          <w:rFonts w:ascii="Calibri" w:hAnsi="Calibri" w:cs="Calibri"/>
          <w:color w:val="auto"/>
          <w:sz w:val="22"/>
          <w:szCs w:val="22"/>
        </w:rPr>
      </w:pPr>
    </w:p>
    <w:p w:rsidR="00E107A2" w:rsidRDefault="00D22B80" w:rsidP="00D22B80">
      <w:pPr>
        <w:pStyle w:val="Default"/>
        <w:outlineLvl w:val="0"/>
        <w:rPr>
          <w:rFonts w:ascii="Calibri" w:hAnsi="Calibri" w:cs="Calibri"/>
          <w:color w:val="auto"/>
          <w:sz w:val="22"/>
          <w:szCs w:val="22"/>
        </w:rPr>
      </w:pPr>
      <w:r>
        <w:rPr>
          <w:rFonts w:ascii="Calibri" w:hAnsi="Calibri" w:cs="Calibri"/>
          <w:color w:val="auto"/>
          <w:sz w:val="22"/>
          <w:szCs w:val="22"/>
        </w:rPr>
        <w:t>Se</w:t>
      </w:r>
      <w:r w:rsidR="00353FC8">
        <w:rPr>
          <w:rFonts w:ascii="Calibri" w:hAnsi="Calibri" w:cs="Calibri"/>
          <w:color w:val="auto"/>
          <w:sz w:val="22"/>
          <w:szCs w:val="22"/>
        </w:rPr>
        <w:t xml:space="preserve">cond, the number of associate degrees </w:t>
      </w:r>
      <w:r>
        <w:rPr>
          <w:rFonts w:ascii="Calibri" w:hAnsi="Calibri" w:cs="Calibri"/>
          <w:color w:val="auto"/>
          <w:sz w:val="22"/>
          <w:szCs w:val="22"/>
        </w:rPr>
        <w:t>in the current academic ye</w:t>
      </w:r>
      <w:r w:rsidR="00353FC8">
        <w:rPr>
          <w:rFonts w:ascii="Calibri" w:hAnsi="Calibri" w:cs="Calibri"/>
          <w:color w:val="auto"/>
          <w:sz w:val="22"/>
          <w:szCs w:val="22"/>
        </w:rPr>
        <w:t>ar decreased</w:t>
      </w:r>
      <w:r>
        <w:rPr>
          <w:rFonts w:ascii="Calibri" w:hAnsi="Calibri" w:cs="Calibri"/>
          <w:color w:val="auto"/>
          <w:sz w:val="22"/>
          <w:szCs w:val="22"/>
        </w:rPr>
        <w:t xml:space="preserve">.  </w:t>
      </w:r>
      <w:r w:rsidR="00E107A2">
        <w:rPr>
          <w:rFonts w:ascii="Calibri" w:hAnsi="Calibri" w:cs="Calibri"/>
          <w:color w:val="auto"/>
          <w:sz w:val="22"/>
          <w:szCs w:val="22"/>
        </w:rPr>
        <w:t xml:space="preserve">This is another area in the UH Community College’s Strategic Directions report for Fall 2017 where UH Maui College fell short of </w:t>
      </w:r>
      <w:r w:rsidR="005217CA">
        <w:rPr>
          <w:rFonts w:ascii="Calibri" w:hAnsi="Calibri" w:cs="Calibri"/>
          <w:color w:val="auto"/>
          <w:sz w:val="22"/>
          <w:szCs w:val="22"/>
        </w:rPr>
        <w:t>its</w:t>
      </w:r>
      <w:r w:rsidR="00E107A2">
        <w:rPr>
          <w:rFonts w:ascii="Calibri" w:hAnsi="Calibri" w:cs="Calibri"/>
          <w:color w:val="auto"/>
          <w:sz w:val="22"/>
          <w:szCs w:val="22"/>
        </w:rPr>
        <w:t xml:space="preserve"> benchmark.  I</w:t>
      </w:r>
      <w:r w:rsidR="00353FC8">
        <w:rPr>
          <w:rFonts w:ascii="Calibri" w:hAnsi="Calibri" w:cs="Calibri"/>
          <w:color w:val="auto"/>
          <w:sz w:val="22"/>
          <w:szCs w:val="22"/>
        </w:rPr>
        <w:t xml:space="preserve">n Spring 2016, the Molokai program hosted </w:t>
      </w:r>
      <w:r w:rsidR="005217CA">
        <w:rPr>
          <w:rFonts w:ascii="Calibri" w:hAnsi="Calibri" w:cs="Calibri"/>
          <w:color w:val="auto"/>
          <w:sz w:val="22"/>
          <w:szCs w:val="22"/>
        </w:rPr>
        <w:t>its</w:t>
      </w:r>
      <w:r w:rsidR="00353FC8">
        <w:rPr>
          <w:rFonts w:ascii="Calibri" w:hAnsi="Calibri" w:cs="Calibri"/>
          <w:color w:val="auto"/>
          <w:sz w:val="22"/>
          <w:szCs w:val="22"/>
        </w:rPr>
        <w:t xml:space="preserve"> quadrennial commencement exercises.  There was a large group of students in that particular year that hurried to finish their degrees and certificates so that they could participate in the commencement ceremony.  Programs are now in the process of rebuilding and </w:t>
      </w:r>
      <w:r w:rsidR="00E107A2">
        <w:rPr>
          <w:rFonts w:ascii="Calibri" w:hAnsi="Calibri" w:cs="Calibri"/>
          <w:color w:val="auto"/>
          <w:sz w:val="22"/>
          <w:szCs w:val="22"/>
        </w:rPr>
        <w:t>we are hoping to see our graduation numbers begin to rise again.  Another factor impacting completion rates, is the growth in early college participation.  These students are often non-degree seeking and transfer to another cam</w:t>
      </w:r>
      <w:r w:rsidR="00C95EC8">
        <w:rPr>
          <w:rFonts w:ascii="Calibri" w:hAnsi="Calibri" w:cs="Calibri"/>
          <w:color w:val="auto"/>
          <w:sz w:val="22"/>
          <w:szCs w:val="22"/>
        </w:rPr>
        <w:t>pus upon high school graduation.  This results in a departure from UHMC without earning a credential.</w:t>
      </w:r>
      <w:r w:rsidR="00772D6A">
        <w:rPr>
          <w:rFonts w:ascii="Calibri" w:hAnsi="Calibri" w:cs="Calibri"/>
          <w:color w:val="auto"/>
          <w:sz w:val="22"/>
          <w:szCs w:val="22"/>
        </w:rPr>
        <w:t xml:space="preserve">  </w:t>
      </w:r>
    </w:p>
    <w:p w:rsidR="00D22B80" w:rsidRDefault="00D22B80" w:rsidP="00D22B80">
      <w:pPr>
        <w:pStyle w:val="Default"/>
        <w:outlineLvl w:val="0"/>
        <w:rPr>
          <w:rFonts w:ascii="Calibri" w:hAnsi="Calibri" w:cs="Calibri"/>
          <w:color w:val="auto"/>
          <w:sz w:val="22"/>
          <w:szCs w:val="22"/>
        </w:rPr>
      </w:pPr>
    </w:p>
    <w:p w:rsidR="00D22B80" w:rsidRDefault="00D22B80" w:rsidP="00D22B80">
      <w:pPr>
        <w:pStyle w:val="Default"/>
        <w:outlineLvl w:val="0"/>
        <w:rPr>
          <w:rFonts w:ascii="Calibri" w:hAnsi="Calibri" w:cs="Calibri"/>
          <w:color w:val="auto"/>
          <w:sz w:val="22"/>
          <w:szCs w:val="22"/>
        </w:rPr>
      </w:pPr>
      <w:r>
        <w:rPr>
          <w:rFonts w:ascii="Calibri" w:hAnsi="Calibri" w:cs="Calibri"/>
          <w:color w:val="auto"/>
          <w:sz w:val="22"/>
          <w:szCs w:val="22"/>
        </w:rPr>
        <w:t xml:space="preserve">Third, freshman success rates have been low and is an area of continued concern.  </w:t>
      </w:r>
      <w:r w:rsidR="00E107A2">
        <w:rPr>
          <w:rFonts w:ascii="Calibri" w:hAnsi="Calibri" w:cs="Calibri"/>
          <w:color w:val="auto"/>
          <w:sz w:val="22"/>
          <w:szCs w:val="22"/>
        </w:rPr>
        <w:t xml:space="preserve">There were no significant changes in freshman retention or persistence from last program year.  We recruited a slightly larger group in this year and more of them were high school graduates.  The high school graduates have been performing better than the overall freshman group. </w:t>
      </w:r>
      <w:r w:rsidR="00772D6A">
        <w:rPr>
          <w:rFonts w:ascii="Calibri" w:hAnsi="Calibri" w:cs="Calibri"/>
          <w:color w:val="auto"/>
          <w:sz w:val="22"/>
          <w:szCs w:val="22"/>
        </w:rPr>
        <w:t xml:space="preserve">  Addressing freshman success rates</w:t>
      </w:r>
      <w:r w:rsidR="00E107A2">
        <w:rPr>
          <w:rFonts w:ascii="Calibri" w:hAnsi="Calibri" w:cs="Calibri"/>
          <w:color w:val="auto"/>
          <w:sz w:val="22"/>
          <w:szCs w:val="22"/>
        </w:rPr>
        <w:t xml:space="preserve"> is our focus area</w:t>
      </w:r>
      <w:r w:rsidR="00772D6A">
        <w:rPr>
          <w:rFonts w:ascii="Calibri" w:hAnsi="Calibri" w:cs="Calibri"/>
          <w:color w:val="auto"/>
          <w:sz w:val="22"/>
          <w:szCs w:val="22"/>
        </w:rPr>
        <w:t xml:space="preserve"> for the 17-18 program year.  T</w:t>
      </w:r>
      <w:r w:rsidR="00E107A2">
        <w:rPr>
          <w:rFonts w:ascii="Calibri" w:hAnsi="Calibri" w:cs="Calibri"/>
          <w:color w:val="auto"/>
          <w:sz w:val="22"/>
          <w:szCs w:val="22"/>
        </w:rPr>
        <w:t>he significant changes to our First Year Experience</w:t>
      </w:r>
      <w:r w:rsidR="00772D6A">
        <w:rPr>
          <w:rFonts w:ascii="Calibri" w:hAnsi="Calibri" w:cs="Calibri"/>
          <w:color w:val="auto"/>
          <w:sz w:val="22"/>
          <w:szCs w:val="22"/>
        </w:rPr>
        <w:t xml:space="preserve"> program</w:t>
      </w:r>
      <w:r w:rsidR="00E107A2">
        <w:rPr>
          <w:rFonts w:ascii="Calibri" w:hAnsi="Calibri" w:cs="Calibri"/>
          <w:color w:val="auto"/>
          <w:sz w:val="22"/>
          <w:szCs w:val="22"/>
        </w:rPr>
        <w:t xml:space="preserve"> will be reported in our next program review.    These changes are being made with intentions to impact retention and persistence for this particular group.</w:t>
      </w:r>
    </w:p>
    <w:p w:rsidR="00D22B80" w:rsidRDefault="00D22B80" w:rsidP="00D22B80">
      <w:pPr>
        <w:pStyle w:val="Default"/>
        <w:outlineLvl w:val="0"/>
        <w:rPr>
          <w:rFonts w:ascii="Calibri" w:hAnsi="Calibri" w:cs="Calibri"/>
          <w:color w:val="auto"/>
          <w:sz w:val="22"/>
          <w:szCs w:val="22"/>
        </w:rPr>
      </w:pPr>
    </w:p>
    <w:p w:rsidR="006F4A96" w:rsidRDefault="006F4A96" w:rsidP="00D22B80">
      <w:pPr>
        <w:pStyle w:val="Default"/>
        <w:outlineLvl w:val="0"/>
        <w:rPr>
          <w:rFonts w:ascii="Calibri" w:hAnsi="Calibri" w:cs="Calibri"/>
          <w:color w:val="auto"/>
          <w:sz w:val="22"/>
          <w:szCs w:val="22"/>
        </w:rPr>
      </w:pPr>
      <w:r>
        <w:rPr>
          <w:rFonts w:ascii="Calibri" w:hAnsi="Calibri" w:cs="Calibri"/>
          <w:color w:val="auto"/>
          <w:sz w:val="22"/>
          <w:szCs w:val="22"/>
        </w:rPr>
        <w:t>Fourth</w:t>
      </w:r>
      <w:r w:rsidR="00D22B80">
        <w:rPr>
          <w:rFonts w:ascii="Calibri" w:hAnsi="Calibri" w:cs="Calibri"/>
          <w:color w:val="auto"/>
          <w:sz w:val="22"/>
          <w:szCs w:val="22"/>
        </w:rPr>
        <w:t>, retention rates in</w:t>
      </w:r>
      <w:r w:rsidR="000A41E9">
        <w:rPr>
          <w:rFonts w:ascii="Calibri" w:hAnsi="Calibri" w:cs="Calibri"/>
          <w:color w:val="auto"/>
          <w:sz w:val="22"/>
          <w:szCs w:val="22"/>
        </w:rPr>
        <w:t xml:space="preserve"> most</w:t>
      </w:r>
      <w:r w:rsidR="00D22B80">
        <w:rPr>
          <w:rFonts w:ascii="Calibri" w:hAnsi="Calibri" w:cs="Calibri"/>
          <w:color w:val="auto"/>
          <w:sz w:val="22"/>
          <w:szCs w:val="22"/>
        </w:rPr>
        <w:t xml:space="preserve"> d</w:t>
      </w:r>
      <w:r w:rsidR="000A41E9">
        <w:rPr>
          <w:rFonts w:ascii="Calibri" w:hAnsi="Calibri" w:cs="Calibri"/>
          <w:color w:val="auto"/>
          <w:sz w:val="22"/>
          <w:szCs w:val="22"/>
        </w:rPr>
        <w:t xml:space="preserve">evelopmental courses on Molokai </w:t>
      </w:r>
      <w:r w:rsidR="00772D6A">
        <w:rPr>
          <w:rFonts w:ascii="Calibri" w:hAnsi="Calibri" w:cs="Calibri"/>
          <w:color w:val="auto"/>
          <w:sz w:val="22"/>
          <w:szCs w:val="22"/>
        </w:rPr>
        <w:t xml:space="preserve">have </w:t>
      </w:r>
      <w:r w:rsidR="000A41E9">
        <w:rPr>
          <w:rFonts w:ascii="Calibri" w:hAnsi="Calibri" w:cs="Calibri"/>
          <w:color w:val="auto"/>
          <w:sz w:val="22"/>
          <w:szCs w:val="22"/>
        </w:rPr>
        <w:t>improved</w:t>
      </w:r>
      <w:r w:rsidR="00D22B80">
        <w:rPr>
          <w:rFonts w:ascii="Calibri" w:hAnsi="Calibri" w:cs="Calibri"/>
          <w:color w:val="auto"/>
          <w:sz w:val="22"/>
          <w:szCs w:val="22"/>
        </w:rPr>
        <w:t xml:space="preserve">.  </w:t>
      </w:r>
      <w:r w:rsidR="000A41E9">
        <w:rPr>
          <w:rFonts w:ascii="Calibri" w:hAnsi="Calibri" w:cs="Calibri"/>
          <w:color w:val="auto"/>
          <w:sz w:val="22"/>
          <w:szCs w:val="22"/>
        </w:rPr>
        <w:t xml:space="preserve">The math success rates were better and we are currently preparing </w:t>
      </w:r>
      <w:r>
        <w:rPr>
          <w:rFonts w:ascii="Calibri" w:hAnsi="Calibri" w:cs="Calibri"/>
          <w:color w:val="auto"/>
          <w:sz w:val="22"/>
          <w:szCs w:val="22"/>
        </w:rPr>
        <w:t>for a shift in curriculum.  It</w:t>
      </w:r>
      <w:r w:rsidR="000A41E9">
        <w:rPr>
          <w:rFonts w:ascii="Calibri" w:hAnsi="Calibri" w:cs="Calibri"/>
          <w:color w:val="auto"/>
          <w:sz w:val="22"/>
          <w:szCs w:val="22"/>
        </w:rPr>
        <w:t xml:space="preserve"> i</w:t>
      </w:r>
      <w:r>
        <w:rPr>
          <w:rFonts w:ascii="Calibri" w:hAnsi="Calibri" w:cs="Calibri"/>
          <w:color w:val="auto"/>
          <w:sz w:val="22"/>
          <w:szCs w:val="22"/>
        </w:rPr>
        <w:t>s</w:t>
      </w:r>
      <w:r w:rsidR="000A41E9">
        <w:rPr>
          <w:rFonts w:ascii="Calibri" w:hAnsi="Calibri" w:cs="Calibri"/>
          <w:color w:val="auto"/>
          <w:sz w:val="22"/>
          <w:szCs w:val="22"/>
        </w:rPr>
        <w:t xml:space="preserve"> difficult to compare success rates over the years when a critical variable is the curriculum and instructional methods for the courses.  </w:t>
      </w:r>
      <w:r>
        <w:rPr>
          <w:rFonts w:ascii="Calibri" w:hAnsi="Calibri" w:cs="Calibri"/>
          <w:color w:val="auto"/>
          <w:sz w:val="22"/>
          <w:szCs w:val="22"/>
        </w:rPr>
        <w:t>In the 17-18 academic year, further changes are being proposed which will affect what can be offered on Molokai.  Starting Fall 2018, Molokai will focus on the non-STEM pathway courses which is Math 75X-Math 115.  We are requesting that the Math department explore methods of offering Math 82 via distance delivery so STEM majo</w:t>
      </w:r>
      <w:r w:rsidR="00772D6A">
        <w:rPr>
          <w:rFonts w:ascii="Calibri" w:hAnsi="Calibri" w:cs="Calibri"/>
          <w:color w:val="auto"/>
          <w:sz w:val="22"/>
          <w:szCs w:val="22"/>
        </w:rPr>
        <w:t>rs can get access to the Math 82-Math 103 option</w:t>
      </w:r>
      <w:r>
        <w:rPr>
          <w:rFonts w:ascii="Calibri" w:hAnsi="Calibri" w:cs="Calibri"/>
          <w:color w:val="auto"/>
          <w:sz w:val="22"/>
          <w:szCs w:val="22"/>
        </w:rPr>
        <w:t>.</w:t>
      </w:r>
    </w:p>
    <w:p w:rsidR="006F4A96" w:rsidRDefault="006F4A96" w:rsidP="00D22B80">
      <w:pPr>
        <w:pStyle w:val="Default"/>
        <w:outlineLvl w:val="0"/>
        <w:rPr>
          <w:rFonts w:ascii="Calibri" w:hAnsi="Calibri" w:cs="Calibri"/>
          <w:color w:val="auto"/>
          <w:sz w:val="22"/>
          <w:szCs w:val="22"/>
        </w:rPr>
      </w:pPr>
    </w:p>
    <w:p w:rsidR="00D22B80" w:rsidRDefault="006F4A96" w:rsidP="00D22B80">
      <w:pPr>
        <w:pStyle w:val="Default"/>
        <w:outlineLvl w:val="0"/>
        <w:rPr>
          <w:rFonts w:ascii="Calibri" w:hAnsi="Calibri" w:cs="Calibri"/>
          <w:color w:val="auto"/>
          <w:sz w:val="22"/>
          <w:szCs w:val="22"/>
        </w:rPr>
      </w:pPr>
      <w:r>
        <w:rPr>
          <w:rFonts w:ascii="Calibri" w:hAnsi="Calibri" w:cs="Calibri"/>
          <w:color w:val="auto"/>
          <w:sz w:val="22"/>
          <w:szCs w:val="22"/>
        </w:rPr>
        <w:t>In English, there were also significant changes to curriculum and instructional strategies.  In collaboration with the English department, we developed a 1 credit co-requisite to ENG 100 called ENG 90V.  This co-requisite model replaced ENG 22 as a standalone class.  Instead, students who place into ENG 22 register for ENG 90V and ENG 100 simultaneously.  The results show that those in the co-requisite course are doing the same, or better that those who placed directly into ENG 100.  This is promising data and we are working wi</w:t>
      </w:r>
      <w:r w:rsidR="00772D6A">
        <w:rPr>
          <w:rFonts w:ascii="Calibri" w:hAnsi="Calibri" w:cs="Calibri"/>
          <w:color w:val="auto"/>
          <w:sz w:val="22"/>
          <w:szCs w:val="22"/>
        </w:rPr>
        <w:t xml:space="preserve">th the English department to </w:t>
      </w:r>
      <w:r>
        <w:rPr>
          <w:rFonts w:ascii="Calibri" w:hAnsi="Calibri" w:cs="Calibri"/>
          <w:color w:val="auto"/>
          <w:sz w:val="22"/>
          <w:szCs w:val="22"/>
        </w:rPr>
        <w:t>institutionalize this co-requisite model.</w:t>
      </w:r>
    </w:p>
    <w:p w:rsidR="006F4A96" w:rsidRDefault="006F4A96" w:rsidP="00D22B80">
      <w:pPr>
        <w:pStyle w:val="Default"/>
        <w:outlineLvl w:val="0"/>
        <w:rPr>
          <w:rFonts w:ascii="Calibri" w:hAnsi="Calibri" w:cs="Calibri"/>
          <w:color w:val="auto"/>
          <w:sz w:val="22"/>
          <w:szCs w:val="22"/>
        </w:rPr>
      </w:pPr>
    </w:p>
    <w:p w:rsidR="006F4A96" w:rsidRDefault="006F4A96" w:rsidP="00D22B80">
      <w:pPr>
        <w:pStyle w:val="Default"/>
        <w:outlineLvl w:val="0"/>
        <w:rPr>
          <w:rFonts w:ascii="Calibri" w:hAnsi="Calibri" w:cs="Calibri"/>
          <w:color w:val="auto"/>
          <w:sz w:val="22"/>
          <w:szCs w:val="22"/>
        </w:rPr>
      </w:pPr>
      <w:r>
        <w:rPr>
          <w:rFonts w:ascii="Calibri" w:hAnsi="Calibri" w:cs="Calibri"/>
          <w:color w:val="auto"/>
          <w:sz w:val="22"/>
          <w:szCs w:val="22"/>
        </w:rPr>
        <w:t>The fifth area requiring attention is enrollment.  Enrollment from last program year decreased by 21 students.  As a result, we have had to get creative with our recruitment, marketing and programming.  For example, in Fall 2016 the NURS 100 course was brought back to Molokai.  This helped to attract 10 ad</w:t>
      </w:r>
      <w:r w:rsidR="00761EE2">
        <w:rPr>
          <w:rFonts w:ascii="Calibri" w:hAnsi="Calibri" w:cs="Calibri"/>
          <w:color w:val="auto"/>
          <w:sz w:val="22"/>
          <w:szCs w:val="22"/>
        </w:rPr>
        <w:t>ditional students</w:t>
      </w:r>
      <w:r>
        <w:rPr>
          <w:rFonts w:ascii="Calibri" w:hAnsi="Calibri" w:cs="Calibri"/>
          <w:color w:val="auto"/>
          <w:sz w:val="22"/>
          <w:szCs w:val="22"/>
        </w:rPr>
        <w:t xml:space="preserve">.  </w:t>
      </w:r>
      <w:r w:rsidR="00761EE2">
        <w:rPr>
          <w:rFonts w:ascii="Calibri" w:hAnsi="Calibri" w:cs="Calibri"/>
          <w:color w:val="auto"/>
          <w:sz w:val="22"/>
          <w:szCs w:val="22"/>
        </w:rPr>
        <w:t>We also increased our</w:t>
      </w:r>
      <w:r>
        <w:rPr>
          <w:rFonts w:ascii="Calibri" w:hAnsi="Calibri" w:cs="Calibri"/>
          <w:color w:val="auto"/>
          <w:sz w:val="22"/>
          <w:szCs w:val="22"/>
        </w:rPr>
        <w:t xml:space="preserve"> outreach to Molokai High School by offering workshops entitled “Popcorn &amp; Presentation” where we targeted seniors in high school to provide information on the opportunities at UHMC Mol</w:t>
      </w:r>
      <w:r w:rsidR="00761EE2">
        <w:rPr>
          <w:rFonts w:ascii="Calibri" w:hAnsi="Calibri" w:cs="Calibri"/>
          <w:color w:val="auto"/>
          <w:sz w:val="22"/>
          <w:szCs w:val="22"/>
        </w:rPr>
        <w:t xml:space="preserve">okai.  </w:t>
      </w:r>
    </w:p>
    <w:p w:rsidR="00761EE2" w:rsidRDefault="00761EE2" w:rsidP="00D22B80">
      <w:pPr>
        <w:pStyle w:val="Default"/>
        <w:outlineLvl w:val="0"/>
        <w:rPr>
          <w:rFonts w:ascii="Calibri" w:hAnsi="Calibri" w:cs="Calibri"/>
          <w:color w:val="auto"/>
          <w:sz w:val="22"/>
          <w:szCs w:val="22"/>
        </w:rPr>
      </w:pPr>
    </w:p>
    <w:p w:rsidR="00761EE2" w:rsidRDefault="00761EE2" w:rsidP="00D22B80">
      <w:pPr>
        <w:pStyle w:val="Default"/>
        <w:outlineLvl w:val="0"/>
        <w:rPr>
          <w:rFonts w:ascii="Calibri" w:hAnsi="Calibri" w:cs="Calibri"/>
          <w:color w:val="auto"/>
          <w:sz w:val="22"/>
          <w:szCs w:val="22"/>
        </w:rPr>
      </w:pPr>
      <w:r>
        <w:rPr>
          <w:rFonts w:ascii="Calibri" w:hAnsi="Calibri" w:cs="Calibri"/>
          <w:color w:val="auto"/>
          <w:sz w:val="22"/>
          <w:szCs w:val="22"/>
        </w:rPr>
        <w:t xml:space="preserve">Finally, particular areas of highlight for the program year include increases to upper division enrollment and continued success in early admit participation.  The Distance Education Coordinator on Molokai has been doing an outstanding job of sharing program and degree information from the University Center with Molokai residents.  As a result, there has been an increase in the past year.  Many of our staff have also been serving as role models for our community by pursing advanced degrees.  </w:t>
      </w:r>
    </w:p>
    <w:p w:rsidR="00761EE2" w:rsidRDefault="00761EE2" w:rsidP="00D22B80">
      <w:pPr>
        <w:pStyle w:val="Default"/>
        <w:outlineLvl w:val="0"/>
        <w:rPr>
          <w:rFonts w:ascii="Calibri" w:hAnsi="Calibri" w:cs="Calibri"/>
          <w:color w:val="auto"/>
          <w:sz w:val="22"/>
          <w:szCs w:val="22"/>
        </w:rPr>
      </w:pPr>
    </w:p>
    <w:p w:rsidR="003D688E" w:rsidRDefault="003D688E" w:rsidP="00D22B80">
      <w:pPr>
        <w:pStyle w:val="Default"/>
        <w:outlineLvl w:val="0"/>
        <w:rPr>
          <w:rFonts w:ascii="Calibri" w:hAnsi="Calibri" w:cs="Calibri"/>
          <w:color w:val="auto"/>
          <w:sz w:val="22"/>
          <w:szCs w:val="22"/>
        </w:rPr>
      </w:pPr>
      <w:r>
        <w:rPr>
          <w:rFonts w:ascii="Calibri" w:hAnsi="Calibri" w:cs="Calibri"/>
          <w:color w:val="auto"/>
          <w:sz w:val="22"/>
          <w:szCs w:val="22"/>
        </w:rPr>
        <w:t>There has been continued growth and succ</w:t>
      </w:r>
      <w:r w:rsidR="00A35289">
        <w:rPr>
          <w:rFonts w:ascii="Calibri" w:hAnsi="Calibri" w:cs="Calibri"/>
          <w:color w:val="auto"/>
          <w:sz w:val="22"/>
          <w:szCs w:val="22"/>
        </w:rPr>
        <w:t>ess in early admit programs</w:t>
      </w:r>
      <w:r>
        <w:rPr>
          <w:rFonts w:ascii="Calibri" w:hAnsi="Calibri" w:cs="Calibri"/>
          <w:color w:val="auto"/>
          <w:sz w:val="22"/>
          <w:szCs w:val="22"/>
        </w:rPr>
        <w:t xml:space="preserve"> on Molokai.  The enrollment numbers have grown, however, more surprisingly the number of credits taken per semester has risen sharply (128 in Fall 2015 compared with 209 in Fall 2016).  The retention rates for high school students is by far higher than that of the overall student population</w:t>
      </w:r>
      <w:r w:rsidR="00A35289">
        <w:rPr>
          <w:rFonts w:ascii="Calibri" w:hAnsi="Calibri" w:cs="Calibri"/>
          <w:color w:val="auto"/>
          <w:sz w:val="22"/>
          <w:szCs w:val="22"/>
        </w:rPr>
        <w:t xml:space="preserve"> (85% in Fall compared with 75% for overall student population)</w:t>
      </w:r>
      <w:r>
        <w:rPr>
          <w:rFonts w:ascii="Calibri" w:hAnsi="Calibri" w:cs="Calibri"/>
          <w:color w:val="auto"/>
          <w:sz w:val="22"/>
          <w:szCs w:val="22"/>
        </w:rPr>
        <w:t xml:space="preserve">.  Furthermore, the impact on transition to college is evident in the Hawaii P-20 College </w:t>
      </w:r>
      <w:r w:rsidR="00A35289">
        <w:rPr>
          <w:rFonts w:ascii="Calibri" w:hAnsi="Calibri" w:cs="Calibri"/>
          <w:color w:val="auto"/>
          <w:sz w:val="22"/>
          <w:szCs w:val="22"/>
        </w:rPr>
        <w:t>and Career Readiness Indicator (CCRI) R</w:t>
      </w:r>
      <w:r>
        <w:rPr>
          <w:rFonts w:ascii="Calibri" w:hAnsi="Calibri" w:cs="Calibri"/>
          <w:color w:val="auto"/>
          <w:sz w:val="22"/>
          <w:szCs w:val="22"/>
        </w:rPr>
        <w:t xml:space="preserve">eport for Molokai High School.  College enrollment at Molokai High School has rose from 36% in 2014 to 58% in 2016 (+22%).  The high school has not only met, but slightly exceeded the statewide average of college going rates in 2016.  </w:t>
      </w:r>
      <w:r w:rsidR="00A35289">
        <w:rPr>
          <w:rFonts w:ascii="Calibri" w:hAnsi="Calibri" w:cs="Calibri"/>
          <w:color w:val="auto"/>
          <w:sz w:val="22"/>
          <w:szCs w:val="22"/>
        </w:rPr>
        <w:t>According to the CCRI report, approximately half of the students who enrolled in college from Molokai High School remai</w:t>
      </w:r>
      <w:r w:rsidR="006B0979">
        <w:rPr>
          <w:rFonts w:ascii="Calibri" w:hAnsi="Calibri" w:cs="Calibri"/>
          <w:color w:val="auto"/>
          <w:sz w:val="22"/>
          <w:szCs w:val="22"/>
        </w:rPr>
        <w:t xml:space="preserve">ned at the University of Hawaii; with the majority attending community colleges.  </w:t>
      </w:r>
      <w:r w:rsidR="00A35289">
        <w:rPr>
          <w:rFonts w:ascii="Calibri" w:hAnsi="Calibri" w:cs="Calibri"/>
          <w:color w:val="auto"/>
          <w:sz w:val="22"/>
          <w:szCs w:val="22"/>
        </w:rPr>
        <w:t xml:space="preserve">  </w:t>
      </w:r>
    </w:p>
    <w:p w:rsidR="003D688E" w:rsidRDefault="003D688E" w:rsidP="00D22B80">
      <w:pPr>
        <w:pStyle w:val="Default"/>
        <w:outlineLvl w:val="0"/>
        <w:rPr>
          <w:rFonts w:ascii="Calibri" w:hAnsi="Calibri" w:cs="Calibri"/>
          <w:color w:val="auto"/>
          <w:sz w:val="22"/>
          <w:szCs w:val="22"/>
        </w:rPr>
      </w:pPr>
    </w:p>
    <w:p w:rsidR="00761EE2" w:rsidRDefault="00761EE2" w:rsidP="00D22B80">
      <w:pPr>
        <w:pStyle w:val="Default"/>
        <w:outlineLvl w:val="0"/>
        <w:rPr>
          <w:rFonts w:ascii="Calibri" w:hAnsi="Calibri" w:cs="Calibri"/>
          <w:color w:val="auto"/>
          <w:sz w:val="22"/>
          <w:szCs w:val="22"/>
        </w:rPr>
      </w:pPr>
      <w:r>
        <w:rPr>
          <w:rFonts w:ascii="Calibri" w:hAnsi="Calibri" w:cs="Calibri"/>
          <w:color w:val="auto"/>
          <w:sz w:val="22"/>
          <w:szCs w:val="22"/>
        </w:rPr>
        <w:t>Early admit programs were at a critical crossroads in the 16-17 program year.  In Spring 2017 the funding for the Hookui Project and the Castle Foundation grant that supporte</w:t>
      </w:r>
      <w:r w:rsidR="003D688E">
        <w:rPr>
          <w:rFonts w:ascii="Calibri" w:hAnsi="Calibri" w:cs="Calibri"/>
          <w:color w:val="auto"/>
          <w:sz w:val="22"/>
          <w:szCs w:val="22"/>
        </w:rPr>
        <w:t>d Early College High School</w:t>
      </w:r>
      <w:r>
        <w:rPr>
          <w:rFonts w:ascii="Calibri" w:hAnsi="Calibri" w:cs="Calibri"/>
          <w:color w:val="auto"/>
          <w:sz w:val="22"/>
          <w:szCs w:val="22"/>
        </w:rPr>
        <w:t xml:space="preserve"> expired.  Fortunately, Molokai was awarded a Kamehameha Schools grant entitled the “Ho</w:t>
      </w:r>
      <w:r w:rsidR="006B0979">
        <w:rPr>
          <w:rFonts w:ascii="Calibri" w:hAnsi="Calibri" w:cs="Calibri"/>
          <w:color w:val="auto"/>
          <w:sz w:val="22"/>
          <w:szCs w:val="22"/>
          <w:lang w:val="haw-US"/>
        </w:rPr>
        <w:t>ʻ</w:t>
      </w:r>
      <w:r>
        <w:rPr>
          <w:rFonts w:ascii="Calibri" w:hAnsi="Calibri" w:cs="Calibri"/>
          <w:color w:val="auto"/>
          <w:sz w:val="22"/>
          <w:szCs w:val="22"/>
        </w:rPr>
        <w:t xml:space="preserve">okele Project” to sustain and grow early admit opportunities.  In addition, the state legislature also approved $1 mil to fund early college courses.  These programs were implemented and will be reported on further in the 17-18 program year.  </w:t>
      </w:r>
    </w:p>
    <w:p w:rsidR="00761EE2" w:rsidRDefault="00761EE2" w:rsidP="00D22B80">
      <w:pPr>
        <w:pStyle w:val="Default"/>
        <w:outlineLvl w:val="0"/>
        <w:rPr>
          <w:rFonts w:ascii="Calibri" w:hAnsi="Calibri" w:cs="Calibri"/>
          <w:b/>
          <w:color w:val="auto"/>
          <w:sz w:val="22"/>
          <w:szCs w:val="22"/>
          <w:u w:val="single"/>
        </w:rPr>
      </w:pPr>
    </w:p>
    <w:p w:rsidR="00D22B80" w:rsidRDefault="00D22B80" w:rsidP="00D22B80">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 xml:space="preserve">Resource Implications </w:t>
      </w:r>
    </w:p>
    <w:p w:rsidR="00D22B80" w:rsidRDefault="00D22B80" w:rsidP="00D22B80">
      <w:pPr>
        <w:pStyle w:val="Default"/>
        <w:rPr>
          <w:rFonts w:ascii="Calibri" w:hAnsi="Calibri" w:cs="Calibri"/>
          <w:b/>
          <w:color w:val="auto"/>
          <w:sz w:val="22"/>
          <w:szCs w:val="22"/>
          <w:u w:val="single"/>
        </w:rPr>
      </w:pPr>
    </w:p>
    <w:p w:rsidR="00D22B80" w:rsidRPr="00907D73" w:rsidRDefault="00D22B80" w:rsidP="00D22B80">
      <w:pPr>
        <w:pStyle w:val="Default"/>
        <w:rPr>
          <w:rFonts w:ascii="Calibri" w:hAnsi="Calibri" w:cs="Calibri"/>
          <w:i/>
          <w:color w:val="auto"/>
          <w:sz w:val="22"/>
          <w:szCs w:val="22"/>
        </w:rPr>
      </w:pPr>
      <w:r w:rsidRPr="005217CA">
        <w:rPr>
          <w:rFonts w:ascii="Calibri" w:hAnsi="Calibri" w:cs="Calibri"/>
          <w:i/>
          <w:color w:val="auto"/>
          <w:sz w:val="22"/>
          <w:szCs w:val="22"/>
        </w:rPr>
        <w:t>Funding for Construction – Multi-Purpose Instructional Facility, Molokai LRDP</w:t>
      </w:r>
    </w:p>
    <w:p w:rsidR="00D22B80" w:rsidRPr="00907D73" w:rsidRDefault="00087704" w:rsidP="00D22B80">
      <w:pPr>
        <w:pStyle w:val="Default"/>
        <w:rPr>
          <w:rFonts w:ascii="Calibri" w:hAnsi="Calibri" w:cs="Calibri"/>
          <w:color w:val="auto"/>
          <w:sz w:val="22"/>
          <w:szCs w:val="22"/>
        </w:rPr>
      </w:pPr>
      <w:r>
        <w:rPr>
          <w:rFonts w:ascii="Calibri" w:hAnsi="Calibri" w:cs="Calibri"/>
          <w:color w:val="auto"/>
          <w:sz w:val="22"/>
          <w:szCs w:val="22"/>
        </w:rPr>
        <w:t>A</w:t>
      </w:r>
      <w:r w:rsidR="002C6B4E">
        <w:rPr>
          <w:rFonts w:ascii="Calibri" w:hAnsi="Calibri" w:cs="Calibri"/>
          <w:color w:val="auto"/>
          <w:sz w:val="22"/>
          <w:szCs w:val="22"/>
        </w:rPr>
        <w:t xml:space="preserve">n additional $250,000 of planning funds was requested through the University of Hawaii Community College’s minor CIP funds.  The funding has been approved by the </w:t>
      </w:r>
      <w:r>
        <w:rPr>
          <w:rFonts w:ascii="Calibri" w:hAnsi="Calibri" w:cs="Calibri"/>
          <w:color w:val="auto"/>
          <w:sz w:val="22"/>
          <w:szCs w:val="22"/>
        </w:rPr>
        <w:t>UH System O</w:t>
      </w:r>
      <w:r w:rsidR="002C6B4E">
        <w:rPr>
          <w:rFonts w:ascii="Calibri" w:hAnsi="Calibri" w:cs="Calibri"/>
          <w:color w:val="auto"/>
          <w:sz w:val="22"/>
          <w:szCs w:val="22"/>
        </w:rPr>
        <w:t>ffice, however, the m</w:t>
      </w:r>
      <w:r>
        <w:rPr>
          <w:rFonts w:ascii="Calibri" w:hAnsi="Calibri" w:cs="Calibri"/>
          <w:color w:val="auto"/>
          <w:sz w:val="22"/>
          <w:szCs w:val="22"/>
        </w:rPr>
        <w:t>onies are pending the Governor’s approval for release</w:t>
      </w:r>
      <w:r w:rsidR="002C6B4E">
        <w:rPr>
          <w:rFonts w:ascii="Calibri" w:hAnsi="Calibri" w:cs="Calibri"/>
          <w:color w:val="auto"/>
          <w:sz w:val="22"/>
          <w:szCs w:val="22"/>
        </w:rPr>
        <w:t>.  This design phase will include drafting construction ready plans and concluding the permitting process</w:t>
      </w:r>
      <w:r>
        <w:rPr>
          <w:rFonts w:ascii="Calibri" w:hAnsi="Calibri" w:cs="Calibri"/>
          <w:color w:val="auto"/>
          <w:sz w:val="22"/>
          <w:szCs w:val="22"/>
        </w:rPr>
        <w:t>es</w:t>
      </w:r>
      <w:r w:rsidR="002C6B4E">
        <w:rPr>
          <w:rFonts w:ascii="Calibri" w:hAnsi="Calibri" w:cs="Calibri"/>
          <w:color w:val="auto"/>
          <w:sz w:val="22"/>
          <w:szCs w:val="22"/>
        </w:rPr>
        <w:t xml:space="preserve">.  The anticipated timeline is that this work will be completed in a year’s timeframe.  In the 18-19 academic year, UH Maui College will request $3.5mil in construction funds to complete the project.  The request will again be made through the UHCC system’s minor CIP budget.  </w:t>
      </w:r>
    </w:p>
    <w:p w:rsidR="00D22B80" w:rsidRPr="00907D73" w:rsidRDefault="00D22B80" w:rsidP="00D22B80">
      <w:pPr>
        <w:pStyle w:val="Default"/>
        <w:rPr>
          <w:rFonts w:ascii="Calibri" w:hAnsi="Calibri" w:cs="Calibri"/>
          <w:color w:val="auto"/>
          <w:sz w:val="22"/>
          <w:szCs w:val="22"/>
        </w:rPr>
      </w:pPr>
    </w:p>
    <w:p w:rsidR="00D22B80" w:rsidRPr="00907D73" w:rsidRDefault="00D22B80" w:rsidP="00D22B80">
      <w:pPr>
        <w:autoSpaceDE w:val="0"/>
        <w:autoSpaceDN w:val="0"/>
        <w:adjustRightInd w:val="0"/>
        <w:spacing w:after="0" w:line="240" w:lineRule="auto"/>
        <w:rPr>
          <w:rFonts w:cs="Calibri"/>
          <w:b/>
        </w:rPr>
      </w:pPr>
      <w:r w:rsidRPr="00907D73">
        <w:rPr>
          <w:rFonts w:cs="Calibri"/>
          <w:b/>
        </w:rPr>
        <w:t xml:space="preserve">All personnel requests are carry-over requests from the 2010 Comprehensive program review or earlier.  </w:t>
      </w:r>
    </w:p>
    <w:p w:rsidR="00D22B80" w:rsidRPr="00907D73" w:rsidRDefault="00D22B80" w:rsidP="00D22B80">
      <w:pPr>
        <w:autoSpaceDE w:val="0"/>
        <w:autoSpaceDN w:val="0"/>
        <w:adjustRightInd w:val="0"/>
        <w:spacing w:after="0" w:line="240" w:lineRule="auto"/>
        <w:rPr>
          <w:rFonts w:cs="Calibri"/>
          <w:b/>
          <w:i/>
        </w:rPr>
      </w:pPr>
    </w:p>
    <w:p w:rsidR="00D22B80" w:rsidRDefault="00D22B80" w:rsidP="00D22B80">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 xml:space="preserve">Distance Education Support </w:t>
      </w:r>
    </w:p>
    <w:p w:rsidR="00D0494D" w:rsidRDefault="005217CA" w:rsidP="00D22B80">
      <w:pPr>
        <w:pStyle w:val="Default"/>
        <w:rPr>
          <w:rFonts w:ascii="Calibri" w:hAnsi="Calibri" w:cs="Calibri"/>
          <w:color w:val="auto"/>
          <w:sz w:val="22"/>
          <w:szCs w:val="22"/>
        </w:rPr>
      </w:pPr>
      <w:r w:rsidRPr="005217CA">
        <w:rPr>
          <w:rFonts w:ascii="Calibri" w:hAnsi="Calibri" w:cs="Calibri"/>
          <w:color w:val="auto"/>
          <w:sz w:val="22"/>
          <w:szCs w:val="22"/>
        </w:rPr>
        <w:t xml:space="preserve">The need for additional distance education support was satisfied through re-organization </w:t>
      </w:r>
      <w:r>
        <w:rPr>
          <w:rFonts w:ascii="Calibri" w:hAnsi="Calibri" w:cs="Calibri"/>
          <w:color w:val="auto"/>
          <w:sz w:val="22"/>
          <w:szCs w:val="22"/>
        </w:rPr>
        <w:t xml:space="preserve">of personnel duties in the 16-17 program year.  In Spring 2017, the Molokai Institutional Support (1.0 FTE, PBA) position was vacated.  This vacancy created an opportunity to address the immediate priority of ensuring a staff presence after 4:30pm when the majority of our classes are held and students are on campus.  The position was converted to Instructional and Student Support (1.0 FTE, PBB) and relocated from our Business and Student Support Office to The Learning Center.  </w:t>
      </w:r>
    </w:p>
    <w:p w:rsidR="00D0494D" w:rsidRDefault="00D0494D" w:rsidP="00D22B80">
      <w:pPr>
        <w:pStyle w:val="Default"/>
        <w:rPr>
          <w:rFonts w:ascii="Calibri" w:hAnsi="Calibri" w:cs="Calibri"/>
          <w:color w:val="auto"/>
          <w:sz w:val="22"/>
          <w:szCs w:val="22"/>
        </w:rPr>
      </w:pPr>
    </w:p>
    <w:p w:rsidR="005217CA" w:rsidRPr="00D0494D" w:rsidRDefault="00D0494D" w:rsidP="00D22B80">
      <w:pPr>
        <w:pStyle w:val="Default"/>
        <w:rPr>
          <w:rFonts w:ascii="Calibri" w:hAnsi="Calibri" w:cs="Calibri"/>
          <w:color w:val="auto"/>
          <w:sz w:val="22"/>
          <w:szCs w:val="22"/>
          <w:lang w:val="haw-US"/>
        </w:rPr>
      </w:pPr>
      <w:r>
        <w:rPr>
          <w:rFonts w:ascii="Calibri" w:hAnsi="Calibri" w:cs="Calibri"/>
          <w:color w:val="auto"/>
          <w:sz w:val="22"/>
          <w:szCs w:val="22"/>
          <w:lang w:val="haw-US"/>
        </w:rPr>
        <w:t xml:space="preserve">This change has benefitted the program.  Students and lectuers now have the support of a full-time staff member dedicated to serving their needs in the evenings.  The learning center hours have been expanded to 9pm Monday through Thursday which has increased accessibility to technology and high speeed internet, tutoring, and library resources.  There is also a greater sense of security with having a staff member responsible for locking the builiding up on a nightly basis.  This adjustmnet has also reduced the need for other staff to work in excess of 40 hours a week and remain on-call when emergencies arise.  </w:t>
      </w:r>
    </w:p>
    <w:p w:rsidR="00656029" w:rsidRDefault="00656029" w:rsidP="00D22B80">
      <w:pPr>
        <w:autoSpaceDE w:val="0"/>
        <w:autoSpaceDN w:val="0"/>
        <w:adjustRightInd w:val="0"/>
        <w:spacing w:after="0" w:line="240" w:lineRule="auto"/>
        <w:rPr>
          <w:rFonts w:cs="Calibri"/>
          <w:b/>
          <w:u w:val="single"/>
        </w:rPr>
      </w:pPr>
    </w:p>
    <w:p w:rsidR="00D22B80" w:rsidRDefault="00844709" w:rsidP="00D22B80">
      <w:pPr>
        <w:autoSpaceDE w:val="0"/>
        <w:autoSpaceDN w:val="0"/>
        <w:adjustRightInd w:val="0"/>
        <w:spacing w:after="0" w:line="240" w:lineRule="auto"/>
        <w:rPr>
          <w:rFonts w:cs="Calibri"/>
          <w:b/>
          <w:u w:val="single"/>
        </w:rPr>
      </w:pPr>
      <w:r>
        <w:rPr>
          <w:rFonts w:cs="Calibri"/>
          <w:b/>
          <w:u w:val="single"/>
        </w:rPr>
        <w:t>Financial Aid/Student Services (1.0</w:t>
      </w:r>
      <w:r w:rsidR="00D22B80" w:rsidRPr="00907D73">
        <w:rPr>
          <w:rFonts w:cs="Calibri"/>
          <w:b/>
          <w:u w:val="single"/>
        </w:rPr>
        <w:t xml:space="preserve"> FTE)</w:t>
      </w:r>
    </w:p>
    <w:p w:rsidR="00844709" w:rsidRDefault="00844709" w:rsidP="00D22B80">
      <w:pPr>
        <w:autoSpaceDE w:val="0"/>
        <w:autoSpaceDN w:val="0"/>
        <w:adjustRightInd w:val="0"/>
        <w:spacing w:after="0" w:line="240" w:lineRule="auto"/>
        <w:rPr>
          <w:rFonts w:cs="Calibri"/>
        </w:rPr>
      </w:pPr>
      <w:r>
        <w:rPr>
          <w:rFonts w:cs="Calibri"/>
        </w:rPr>
        <w:t xml:space="preserve">A full time position is being requested to institutionalize services provided by the Educational Opportunity Center (EOC) grant.  EOC has been servicing Molokai for over 20 years by providing admissions, scholarship and financial aid support.  The services provided on Molokai, however, are heavily focused on financial aid assistance and the depth to which services are provided exceed what is expected on Maui by the Kahului counselors in the program.  The justification for this is that there are no services which EOC can refer students to for follow-up.  </w:t>
      </w:r>
    </w:p>
    <w:p w:rsidR="00844709" w:rsidRDefault="00844709" w:rsidP="00D22B80">
      <w:pPr>
        <w:autoSpaceDE w:val="0"/>
        <w:autoSpaceDN w:val="0"/>
        <w:adjustRightInd w:val="0"/>
        <w:spacing w:after="0" w:line="240" w:lineRule="auto"/>
        <w:rPr>
          <w:rFonts w:cs="Calibri"/>
        </w:rPr>
      </w:pPr>
    </w:p>
    <w:p w:rsidR="00D22B80" w:rsidRPr="00925E31" w:rsidRDefault="00C70FDA" w:rsidP="00D22B80">
      <w:pPr>
        <w:autoSpaceDE w:val="0"/>
        <w:autoSpaceDN w:val="0"/>
        <w:adjustRightInd w:val="0"/>
        <w:spacing w:after="0" w:line="240" w:lineRule="auto"/>
        <w:rPr>
          <w:rFonts w:cs="Calibri"/>
        </w:rPr>
      </w:pPr>
      <w:r>
        <w:rPr>
          <w:rFonts w:cs="Calibri"/>
        </w:rPr>
        <w:t>Furthermore</w:t>
      </w:r>
      <w:r w:rsidR="00844709">
        <w:rPr>
          <w:rFonts w:cs="Calibri"/>
        </w:rPr>
        <w:t>, the EOC grant limits who c</w:t>
      </w:r>
      <w:r w:rsidR="00925E31">
        <w:rPr>
          <w:rFonts w:cs="Calibri"/>
        </w:rPr>
        <w:t>an be serviced by the program.  These limitations result in a smal</w:t>
      </w:r>
      <w:r>
        <w:rPr>
          <w:rFonts w:cs="Calibri"/>
        </w:rPr>
        <w:t>l population of students who are not able to</w:t>
      </w:r>
      <w:r w:rsidR="00925E31">
        <w:rPr>
          <w:rFonts w:cs="Calibri"/>
        </w:rPr>
        <w:t xml:space="preserve"> get the help they need to access college admissions, FAFSA and financial aid services.  The college can no longer </w:t>
      </w:r>
      <w:r w:rsidR="00844709">
        <w:rPr>
          <w:rFonts w:cs="Calibri"/>
        </w:rPr>
        <w:t>rely on a g</w:t>
      </w:r>
      <w:r w:rsidR="00925E31">
        <w:rPr>
          <w:rFonts w:cs="Calibri"/>
        </w:rPr>
        <w:t>rant funded program to provide</w:t>
      </w:r>
      <w:r w:rsidR="00844709">
        <w:rPr>
          <w:rFonts w:cs="Calibri"/>
        </w:rPr>
        <w:t xml:space="preserve"> service</w:t>
      </w:r>
      <w:r w:rsidR="00925E31">
        <w:rPr>
          <w:rFonts w:cs="Calibri"/>
        </w:rPr>
        <w:t>s</w:t>
      </w:r>
      <w:r w:rsidR="00844709">
        <w:rPr>
          <w:rFonts w:cs="Calibri"/>
        </w:rPr>
        <w:t xml:space="preserve"> </w:t>
      </w:r>
      <w:r w:rsidR="00925E31">
        <w:rPr>
          <w:rFonts w:cs="Calibri"/>
        </w:rPr>
        <w:t xml:space="preserve">that should be institutionalized.  Institutionalization of this position would ensure a commitment to providing Molokai students with the required services they need to access and pay for their higher education pursuits.  </w:t>
      </w:r>
    </w:p>
    <w:p w:rsidR="00D22B80" w:rsidRPr="00907D73" w:rsidRDefault="00D22B80" w:rsidP="00D22B80">
      <w:pPr>
        <w:autoSpaceDE w:val="0"/>
        <w:autoSpaceDN w:val="0"/>
        <w:adjustRightInd w:val="0"/>
        <w:spacing w:after="0" w:line="240" w:lineRule="auto"/>
        <w:rPr>
          <w:rFonts w:cs="Calibri"/>
          <w:color w:val="FF0000"/>
        </w:rPr>
      </w:pPr>
    </w:p>
    <w:tbl>
      <w:tblPr>
        <w:tblStyle w:val="TableGrid"/>
        <w:tblW w:w="9900" w:type="dxa"/>
        <w:tblInd w:w="-252" w:type="dxa"/>
        <w:tblLayout w:type="fixed"/>
        <w:tblLook w:val="04A0" w:firstRow="1" w:lastRow="0" w:firstColumn="1" w:lastColumn="0" w:noHBand="0" w:noVBand="1"/>
      </w:tblPr>
      <w:tblGrid>
        <w:gridCol w:w="1980"/>
        <w:gridCol w:w="2340"/>
        <w:gridCol w:w="5580"/>
      </w:tblGrid>
      <w:tr w:rsidR="00D22B80" w:rsidRPr="00907D73" w:rsidTr="006D7176">
        <w:tc>
          <w:tcPr>
            <w:tcW w:w="1980" w:type="dxa"/>
          </w:tcPr>
          <w:p w:rsidR="00D22B80" w:rsidRPr="00907D73" w:rsidRDefault="00D22B80" w:rsidP="006D7176">
            <w:pPr>
              <w:pStyle w:val="NoSpacing"/>
            </w:pPr>
            <w:r w:rsidRPr="00907D73">
              <w:t>Position</w:t>
            </w:r>
          </w:p>
        </w:tc>
        <w:tc>
          <w:tcPr>
            <w:tcW w:w="2340" w:type="dxa"/>
          </w:tcPr>
          <w:p w:rsidR="00D22B80" w:rsidRPr="00907D73" w:rsidRDefault="00D22B80" w:rsidP="006D7176">
            <w:pPr>
              <w:pStyle w:val="NoSpacing"/>
              <w:rPr>
                <w:rFonts w:cs="Arial"/>
                <w:color w:val="222222"/>
                <w:shd w:val="clear" w:color="auto" w:fill="FFFFFF"/>
              </w:rPr>
            </w:pPr>
            <w:r w:rsidRPr="00907D73">
              <w:rPr>
                <w:rFonts w:cs="Arial"/>
                <w:color w:val="222222"/>
                <w:shd w:val="clear" w:color="auto" w:fill="FFFFFF"/>
              </w:rPr>
              <w:t>Cost</w:t>
            </w:r>
          </w:p>
        </w:tc>
        <w:tc>
          <w:tcPr>
            <w:tcW w:w="5580" w:type="dxa"/>
          </w:tcPr>
          <w:p w:rsidR="00D22B80" w:rsidRPr="00907D73" w:rsidRDefault="00D22B80" w:rsidP="006D7176">
            <w:pPr>
              <w:pStyle w:val="NoSpacing"/>
            </w:pPr>
            <w:r w:rsidRPr="00907D73">
              <w:t>Justification &amp; Data</w:t>
            </w:r>
          </w:p>
        </w:tc>
      </w:tr>
      <w:tr w:rsidR="00D22B80" w:rsidRPr="00907D73" w:rsidTr="006D7176">
        <w:tc>
          <w:tcPr>
            <w:tcW w:w="1980" w:type="dxa"/>
          </w:tcPr>
          <w:p w:rsidR="00D22B80" w:rsidRPr="00907D73" w:rsidRDefault="00D0494D" w:rsidP="00D0494D">
            <w:pPr>
              <w:pStyle w:val="NoSpacing"/>
            </w:pPr>
            <w:r>
              <w:t>.50 Financial Aid Officer</w:t>
            </w:r>
            <w:r>
              <w:rPr>
                <w:lang w:val="haw-US"/>
              </w:rPr>
              <w:t>/</w:t>
            </w:r>
            <w:r w:rsidR="005217CA">
              <w:t xml:space="preserve">Student Services </w:t>
            </w:r>
            <w:r w:rsidR="00D22B80" w:rsidRPr="00907D73">
              <w:t>APT PBA</w:t>
            </w:r>
          </w:p>
        </w:tc>
        <w:tc>
          <w:tcPr>
            <w:tcW w:w="2340" w:type="dxa"/>
          </w:tcPr>
          <w:p w:rsidR="00D22B80" w:rsidRPr="00907D73" w:rsidRDefault="00D22B80" w:rsidP="006D7176">
            <w:pPr>
              <w:pStyle w:val="NoSpacing"/>
            </w:pPr>
            <w:r w:rsidRPr="00907D73">
              <w:t xml:space="preserve">Total Request:  </w:t>
            </w:r>
            <w:r w:rsidR="00925E31">
              <w:rPr>
                <w:rFonts w:cs="Arial"/>
                <w:color w:val="222222"/>
                <w:shd w:val="clear" w:color="auto" w:fill="FFFFFF"/>
              </w:rPr>
              <w:t>$42,120</w:t>
            </w:r>
          </w:p>
        </w:tc>
        <w:tc>
          <w:tcPr>
            <w:tcW w:w="5580" w:type="dxa"/>
          </w:tcPr>
          <w:p w:rsidR="00D22B80" w:rsidRPr="00907D73" w:rsidRDefault="00D22B80" w:rsidP="006E6F55">
            <w:pPr>
              <w:pStyle w:val="NoSpacing"/>
              <w:jc w:val="left"/>
            </w:pPr>
            <w:r w:rsidRPr="00907D73">
              <w:t xml:space="preserve">-In Fall 2014, 74% of total students on Molokai received Financial Aid.  This compares with 55% at UHMC. </w:t>
            </w:r>
          </w:p>
          <w:p w:rsidR="00D22B80" w:rsidRPr="00907D73" w:rsidRDefault="00D22B80" w:rsidP="006E6F55">
            <w:pPr>
              <w:pStyle w:val="NoSpacing"/>
              <w:jc w:val="left"/>
            </w:pPr>
          </w:p>
          <w:p w:rsidR="00D22B80" w:rsidRPr="00907D73" w:rsidRDefault="00D22B80" w:rsidP="006E6F55">
            <w:pPr>
              <w:pStyle w:val="NoSpacing"/>
              <w:jc w:val="left"/>
            </w:pPr>
            <w:r w:rsidRPr="00907D73">
              <w:t>-In 2014 the EOC counselor had 290 contacts to address FAFSA, Financial Aid, Scholarship and Financial Literacy.  This accounted for 59% of total appointments.</w:t>
            </w:r>
          </w:p>
          <w:p w:rsidR="00D22B80" w:rsidRPr="00907D73" w:rsidRDefault="00D22B80" w:rsidP="006E6F55">
            <w:pPr>
              <w:pStyle w:val="NoSpacing"/>
              <w:jc w:val="left"/>
            </w:pPr>
          </w:p>
          <w:p w:rsidR="00D22B80" w:rsidRDefault="00D22B80" w:rsidP="006E6F55">
            <w:pPr>
              <w:pStyle w:val="NoSpacing"/>
              <w:jc w:val="left"/>
            </w:pPr>
            <w:r w:rsidRPr="00907D73">
              <w:t>- In 2014 the EOC counselor spent 162 hours on financial aid related appointments.  This accounted for 63% of her time.  The length of EOC appointments for the Molokai counselor are almost double those of Kahului counselors because there is no Financial Aid office or other programs to refer students to for additional services.</w:t>
            </w:r>
          </w:p>
          <w:p w:rsidR="0074013E" w:rsidRPr="00907D73" w:rsidRDefault="0074013E" w:rsidP="006E6F55">
            <w:pPr>
              <w:pStyle w:val="NoSpacing"/>
              <w:jc w:val="left"/>
            </w:pPr>
          </w:p>
          <w:p w:rsidR="00D22B80" w:rsidRPr="00907D73" w:rsidRDefault="00D22B80" w:rsidP="006E6F55">
            <w:pPr>
              <w:pStyle w:val="NoSpacing"/>
              <w:jc w:val="left"/>
            </w:pPr>
            <w:r w:rsidRPr="00907D73">
              <w:t>-Per capita income on Molokai is $15,249 compared with $22,033 in Maui County and $21,526 statewide</w:t>
            </w:r>
          </w:p>
          <w:p w:rsidR="00D22B80" w:rsidRPr="00907D73" w:rsidRDefault="00D22B80" w:rsidP="006E6F55">
            <w:pPr>
              <w:pStyle w:val="NoSpacing"/>
              <w:jc w:val="left"/>
            </w:pPr>
          </w:p>
          <w:p w:rsidR="00D22B80" w:rsidRPr="00907D73" w:rsidRDefault="00D22B80" w:rsidP="006E6F55">
            <w:pPr>
              <w:pStyle w:val="NoSpacing"/>
              <w:jc w:val="left"/>
            </w:pPr>
            <w:r w:rsidRPr="00907D73">
              <w:t>-32% of the population on Molokai received food stamp benefits compared with 9.3% on Maui and 13.2% statewide</w:t>
            </w:r>
          </w:p>
          <w:p w:rsidR="00D22B80" w:rsidRPr="00907D73" w:rsidRDefault="00D22B80" w:rsidP="006E6F55">
            <w:pPr>
              <w:pStyle w:val="NoSpacing"/>
              <w:jc w:val="left"/>
            </w:pPr>
          </w:p>
          <w:p w:rsidR="00D22B80" w:rsidRDefault="00D22B80" w:rsidP="006E6F55">
            <w:pPr>
              <w:pStyle w:val="NoSpacing"/>
              <w:jc w:val="left"/>
            </w:pPr>
            <w:r w:rsidRPr="00907D73">
              <w:t xml:space="preserve">-Molokai High School is a Title I school with 69.3% of the student population on free &amp; reduced lunch.  The majority of our youth cannot access higher education without financial assistance.  The school has one counseling position for grades 9-12.  They rely heavily on the colleges support for college readiness and transition planning.  </w:t>
            </w:r>
          </w:p>
          <w:p w:rsidR="00C70FDA" w:rsidRDefault="00C70FDA" w:rsidP="006E6F55">
            <w:pPr>
              <w:pStyle w:val="NoSpacing"/>
              <w:jc w:val="left"/>
            </w:pPr>
          </w:p>
          <w:p w:rsidR="006E6F55" w:rsidRDefault="00C70FDA" w:rsidP="006E6F55">
            <w:pPr>
              <w:pStyle w:val="NoSpacing"/>
              <w:jc w:val="left"/>
            </w:pPr>
            <w:r>
              <w:t>-Transit</w:t>
            </w:r>
            <w:r w:rsidR="006E6F55">
              <w:t>ion of Institutional Support</w:t>
            </w:r>
            <w:r>
              <w:t xml:space="preserve"> position from the Business and Student Services </w:t>
            </w:r>
            <w:r w:rsidR="006E6F55">
              <w:t>to The Learning Center left a gap in services.</w:t>
            </w:r>
            <w:r w:rsidR="006F7626">
              <w:t xml:space="preserve"> </w:t>
            </w:r>
          </w:p>
          <w:p w:rsidR="0074013E" w:rsidRDefault="0074013E" w:rsidP="006E6F55">
            <w:pPr>
              <w:pStyle w:val="NoSpacing"/>
              <w:jc w:val="left"/>
            </w:pPr>
          </w:p>
          <w:p w:rsidR="0074013E" w:rsidRPr="0074013E" w:rsidRDefault="0074013E" w:rsidP="006E6F55">
            <w:pPr>
              <w:pStyle w:val="NoSpacing"/>
              <w:jc w:val="left"/>
              <w:rPr>
                <w:lang w:val="haw-US"/>
              </w:rPr>
            </w:pPr>
            <w:r>
              <w:rPr>
                <w:lang w:val="haw-US"/>
              </w:rPr>
              <w:t>-Merging admissions and financial aid support would create a “one-stop” approach to addressing the two most critical components required for college enrollment.</w:t>
            </w:r>
          </w:p>
          <w:p w:rsidR="00D22B80" w:rsidRPr="00907D73" w:rsidRDefault="00D22B80" w:rsidP="006E6F55">
            <w:pPr>
              <w:pStyle w:val="NoSpacing"/>
              <w:jc w:val="left"/>
            </w:pPr>
          </w:p>
          <w:p w:rsidR="00D22B80" w:rsidRPr="00907D73" w:rsidRDefault="00D22B80" w:rsidP="006E6F55">
            <w:pPr>
              <w:pStyle w:val="NoSpacing"/>
              <w:jc w:val="left"/>
            </w:pPr>
            <w:r w:rsidRPr="00907D73">
              <w:t>Strategic Planning Alignment:</w:t>
            </w:r>
          </w:p>
          <w:p w:rsidR="00D22B80" w:rsidRPr="00907D73" w:rsidRDefault="00D22B80" w:rsidP="006E6F55">
            <w:pPr>
              <w:pStyle w:val="NoSpacing"/>
              <w:jc w:val="left"/>
            </w:pPr>
            <w:r w:rsidRPr="00907D73">
              <w:rPr>
                <w:b/>
              </w:rPr>
              <w:t>Student Success</w:t>
            </w:r>
            <w:r w:rsidRPr="00907D73">
              <w:t xml:space="preserve"> (Objective 1, B &amp; C)</w:t>
            </w:r>
          </w:p>
          <w:p w:rsidR="00D22B80" w:rsidRPr="00907D73" w:rsidRDefault="00D22B80" w:rsidP="006E6F55">
            <w:pPr>
              <w:pStyle w:val="NoSpacing"/>
              <w:jc w:val="left"/>
            </w:pPr>
            <w:r w:rsidRPr="00907D73">
              <w:rPr>
                <w:b/>
              </w:rPr>
              <w:t>Community Needs &amp; Workforce Development</w:t>
            </w:r>
            <w:r w:rsidRPr="00907D73">
              <w:t xml:space="preserve"> (Objective 3, A &amp; B)</w:t>
            </w:r>
          </w:p>
          <w:p w:rsidR="00D22B80" w:rsidRPr="00907D73" w:rsidRDefault="00D22B80" w:rsidP="006E6F55">
            <w:pPr>
              <w:pStyle w:val="NoSpacing"/>
              <w:jc w:val="left"/>
            </w:pPr>
            <w:r w:rsidRPr="00907D73">
              <w:rPr>
                <w:b/>
              </w:rPr>
              <w:t>HPOKA</w:t>
            </w:r>
            <w:r w:rsidRPr="00907D73">
              <w:t xml:space="preserve"> (Objective 1, All)</w:t>
            </w:r>
          </w:p>
        </w:tc>
      </w:tr>
    </w:tbl>
    <w:p w:rsidR="00D22B80" w:rsidRPr="00907D73" w:rsidRDefault="00D22B80" w:rsidP="00D22B80">
      <w:pPr>
        <w:autoSpaceDE w:val="0"/>
        <w:autoSpaceDN w:val="0"/>
        <w:adjustRightInd w:val="0"/>
        <w:spacing w:after="0" w:line="240" w:lineRule="auto"/>
        <w:rPr>
          <w:rFonts w:cs="Calibri"/>
        </w:rPr>
      </w:pPr>
    </w:p>
    <w:p w:rsidR="00D22B80" w:rsidRPr="00907D73" w:rsidRDefault="00D22B80" w:rsidP="00D22B80">
      <w:pPr>
        <w:pStyle w:val="Default"/>
        <w:rPr>
          <w:rFonts w:ascii="Calibri" w:hAnsi="Calibri" w:cs="Calibri"/>
          <w:i/>
          <w:color w:val="auto"/>
          <w:sz w:val="22"/>
          <w:szCs w:val="22"/>
        </w:rPr>
      </w:pPr>
      <w:r w:rsidRPr="00907D73">
        <w:rPr>
          <w:rFonts w:ascii="Calibri" w:hAnsi="Calibri" w:cs="Calibri"/>
          <w:i/>
          <w:color w:val="auto"/>
          <w:sz w:val="22"/>
          <w:szCs w:val="22"/>
        </w:rPr>
        <w:t xml:space="preserve">9 Month Hawaiian Studies/Hawaiian Language and Student Support Faculty   </w:t>
      </w:r>
    </w:p>
    <w:p w:rsidR="00D22B80" w:rsidRPr="00907D73" w:rsidRDefault="00D22B80" w:rsidP="00D22B80">
      <w:pPr>
        <w:pStyle w:val="Default"/>
        <w:rPr>
          <w:rFonts w:ascii="Calibri" w:hAnsi="Calibri" w:cs="Calibri"/>
          <w:color w:val="auto"/>
          <w:sz w:val="22"/>
          <w:szCs w:val="22"/>
        </w:rPr>
      </w:pPr>
      <w:r w:rsidRPr="00907D73">
        <w:rPr>
          <w:rFonts w:ascii="Calibri" w:hAnsi="Calibri" w:cs="Calibri"/>
          <w:color w:val="auto"/>
          <w:sz w:val="22"/>
          <w:szCs w:val="22"/>
        </w:rPr>
        <w:t xml:space="preserve">A 9-month instructional faculty position in Hawaiian Language/Hawaiian Studies was first identified </w:t>
      </w:r>
      <w:r w:rsidR="0074013E">
        <w:rPr>
          <w:rFonts w:ascii="Calibri" w:hAnsi="Calibri" w:cs="Calibri"/>
          <w:color w:val="auto"/>
          <w:sz w:val="22"/>
          <w:szCs w:val="22"/>
        </w:rPr>
        <w:t>as a need on Molokai in 1992 (25</w:t>
      </w:r>
      <w:r w:rsidRPr="00907D73">
        <w:rPr>
          <w:rFonts w:ascii="Calibri" w:hAnsi="Calibri" w:cs="Calibri"/>
          <w:color w:val="auto"/>
          <w:sz w:val="22"/>
          <w:szCs w:val="22"/>
        </w:rPr>
        <w:t xml:space="preserve"> years ago).  Each semester there are 14 or more credits taught in Hawaiian Language and Hawaiian Studies combined; and the potential and student demand for more distance learning options in this discipline.  In addition to instruction, the position would also focus on closing the achievement gaps for Native Hawaiians and other underrepresented minorities in college retention and persistence rates.  They would also devise strategies for working with Molokai High School to encourage greater participation by Native Hawaiian students in Early College Programs.  In addition, the position would help to integrate regular cultural practices in instruction, events, programs and services on Molokai including the </w:t>
      </w:r>
      <w:r w:rsidR="0074013E">
        <w:rPr>
          <w:rFonts w:ascii="Calibri" w:hAnsi="Calibri" w:cs="Calibri"/>
          <w:color w:val="auto"/>
          <w:sz w:val="22"/>
          <w:szCs w:val="22"/>
          <w:lang w:val="haw-US"/>
        </w:rPr>
        <w:t>freshmen Welcome event</w:t>
      </w:r>
      <w:r w:rsidRPr="00907D73">
        <w:rPr>
          <w:rFonts w:ascii="Calibri" w:hAnsi="Calibri" w:cs="Calibri"/>
          <w:color w:val="auto"/>
          <w:sz w:val="22"/>
          <w:szCs w:val="22"/>
        </w:rPr>
        <w:t xml:space="preserve"> and first year experience programs.</w:t>
      </w:r>
    </w:p>
    <w:p w:rsidR="00D22B80" w:rsidRPr="00907D73" w:rsidRDefault="00D22B80" w:rsidP="00D22B80">
      <w:pPr>
        <w:pStyle w:val="Default"/>
        <w:rPr>
          <w:rFonts w:ascii="Calibri" w:hAnsi="Calibri" w:cs="Calibri"/>
          <w:color w:val="auto"/>
          <w:sz w:val="22"/>
          <w:szCs w:val="22"/>
        </w:rPr>
      </w:pPr>
    </w:p>
    <w:tbl>
      <w:tblPr>
        <w:tblStyle w:val="TableGrid"/>
        <w:tblW w:w="9900" w:type="dxa"/>
        <w:tblInd w:w="-252" w:type="dxa"/>
        <w:tblLayout w:type="fixed"/>
        <w:tblLook w:val="04A0" w:firstRow="1" w:lastRow="0" w:firstColumn="1" w:lastColumn="0" w:noHBand="0" w:noVBand="1"/>
      </w:tblPr>
      <w:tblGrid>
        <w:gridCol w:w="1980"/>
        <w:gridCol w:w="2340"/>
        <w:gridCol w:w="5580"/>
      </w:tblGrid>
      <w:tr w:rsidR="00D22B80" w:rsidRPr="00907D73" w:rsidTr="006D7176">
        <w:tc>
          <w:tcPr>
            <w:tcW w:w="1980" w:type="dxa"/>
          </w:tcPr>
          <w:p w:rsidR="00D22B80" w:rsidRPr="00907D73" w:rsidRDefault="00D22B80" w:rsidP="006D7176">
            <w:pPr>
              <w:pStyle w:val="Default"/>
              <w:rPr>
                <w:rFonts w:ascii="Calibri" w:hAnsi="Calibri" w:cs="Calibri"/>
                <w:i/>
                <w:color w:val="auto"/>
                <w:sz w:val="22"/>
                <w:szCs w:val="22"/>
              </w:rPr>
            </w:pPr>
            <w:r w:rsidRPr="00907D73">
              <w:rPr>
                <w:rFonts w:ascii="Calibri" w:hAnsi="Calibri" w:cs="Calibri"/>
                <w:i/>
                <w:color w:val="auto"/>
                <w:sz w:val="22"/>
                <w:szCs w:val="22"/>
              </w:rPr>
              <w:t xml:space="preserve">9 Month Hawaiian Studies/Hawaiian Language and Student Support Faculty   </w:t>
            </w:r>
          </w:p>
          <w:p w:rsidR="00D22B80" w:rsidRPr="00907D73" w:rsidRDefault="00D22B80" w:rsidP="006D7176">
            <w:pPr>
              <w:pStyle w:val="ListParagraph"/>
              <w:spacing w:line="240" w:lineRule="auto"/>
              <w:ind w:left="0"/>
            </w:pPr>
          </w:p>
        </w:tc>
        <w:tc>
          <w:tcPr>
            <w:tcW w:w="2340" w:type="dxa"/>
          </w:tcPr>
          <w:p w:rsidR="00D22B80" w:rsidRPr="00907D73" w:rsidRDefault="00D22B80" w:rsidP="006D7176">
            <w:pPr>
              <w:pStyle w:val="ListParagraph"/>
              <w:spacing w:line="240" w:lineRule="auto"/>
              <w:ind w:left="0"/>
            </w:pPr>
            <w:r w:rsidRPr="00907D73">
              <w:t>Total Request:  $54,084</w:t>
            </w:r>
          </w:p>
        </w:tc>
        <w:tc>
          <w:tcPr>
            <w:tcW w:w="5580" w:type="dxa"/>
          </w:tcPr>
          <w:p w:rsidR="00D22B80" w:rsidRPr="00907D73" w:rsidRDefault="00D22B80" w:rsidP="006D7176">
            <w:pPr>
              <w:pStyle w:val="ListParagraph"/>
              <w:spacing w:line="240" w:lineRule="auto"/>
              <w:ind w:left="0"/>
              <w:rPr>
                <w:rFonts w:eastAsia="Times New Roman" w:cs="Arial"/>
                <w:color w:val="222222"/>
                <w:shd w:val="clear" w:color="auto" w:fill="FFFFFF"/>
              </w:rPr>
            </w:pPr>
            <w:r w:rsidRPr="00907D73">
              <w:rPr>
                <w:rFonts w:eastAsia="Times New Roman" w:cs="Arial"/>
                <w:color w:val="222222"/>
                <w:shd w:val="clear" w:color="auto" w:fill="FFFFFF"/>
              </w:rPr>
              <w:t>-60% of Molokai’s population is of Native Hawaiian ancestry compared with 23.4% in Maui County and 19.8% statewide.</w:t>
            </w:r>
          </w:p>
          <w:p w:rsidR="00D22B80" w:rsidRPr="00907D73" w:rsidRDefault="00D22B80" w:rsidP="006D7176">
            <w:pPr>
              <w:pStyle w:val="ListParagraph"/>
              <w:spacing w:line="240" w:lineRule="auto"/>
              <w:ind w:left="0"/>
              <w:rPr>
                <w:rFonts w:eastAsia="Times New Roman" w:cs="Arial"/>
                <w:color w:val="222222"/>
                <w:shd w:val="clear" w:color="auto" w:fill="FFFFFF"/>
              </w:rPr>
            </w:pPr>
          </w:p>
          <w:p w:rsidR="00D22B80" w:rsidRPr="00907D73" w:rsidRDefault="00D22B80" w:rsidP="006D7176">
            <w:pPr>
              <w:pStyle w:val="ListParagraph"/>
              <w:spacing w:line="240" w:lineRule="auto"/>
              <w:ind w:left="0"/>
              <w:rPr>
                <w:rFonts w:eastAsia="Times New Roman" w:cs="Arial"/>
                <w:color w:val="222222"/>
                <w:shd w:val="clear" w:color="auto" w:fill="FFFFFF"/>
              </w:rPr>
            </w:pPr>
            <w:r w:rsidRPr="00907D73">
              <w:rPr>
                <w:rFonts w:eastAsia="Times New Roman" w:cs="Arial"/>
                <w:color w:val="222222"/>
                <w:shd w:val="clear" w:color="auto" w:fill="FFFFFF"/>
              </w:rPr>
              <w:t>-8</w:t>
            </w:r>
            <w:r w:rsidR="0074013E">
              <w:rPr>
                <w:rFonts w:eastAsia="Times New Roman" w:cs="Arial"/>
                <w:color w:val="222222"/>
                <w:shd w:val="clear" w:color="auto" w:fill="FFFFFF"/>
                <w:lang w:val="haw-US"/>
              </w:rPr>
              <w:t>3</w:t>
            </w:r>
            <w:r w:rsidRPr="00907D73">
              <w:rPr>
                <w:rFonts w:eastAsia="Times New Roman" w:cs="Arial"/>
                <w:color w:val="222222"/>
                <w:shd w:val="clear" w:color="auto" w:fill="FFFFFF"/>
              </w:rPr>
              <w:t>% of the students attending UHMC, Molokai are of Native Hawaiian ancestry.</w:t>
            </w:r>
          </w:p>
          <w:p w:rsidR="00D22B80" w:rsidRPr="00E30B22" w:rsidRDefault="00D22B80" w:rsidP="006D7176">
            <w:pPr>
              <w:pStyle w:val="NormalWeb"/>
              <w:spacing w:before="0" w:beforeAutospacing="0" w:after="0" w:afterAutospacing="0"/>
              <w:rPr>
                <w:rFonts w:ascii="Calibri" w:hAnsi="Calibri"/>
                <w:sz w:val="22"/>
                <w:szCs w:val="22"/>
                <w:lang w:val="haw-US"/>
              </w:rPr>
            </w:pPr>
            <w:r w:rsidRPr="00907D73">
              <w:rPr>
                <w:rFonts w:ascii="Calibri" w:hAnsi="Calibri"/>
                <w:sz w:val="22"/>
                <w:szCs w:val="22"/>
              </w:rPr>
              <w:t>-</w:t>
            </w:r>
            <w:r w:rsidR="00E30B22">
              <w:rPr>
                <w:rFonts w:ascii="Calibri" w:hAnsi="Calibri" w:cs="Arial"/>
                <w:color w:val="222222"/>
                <w:sz w:val="22"/>
                <w:szCs w:val="22"/>
                <w:shd w:val="clear" w:color="auto" w:fill="FFFFFF"/>
                <w:lang w:val="haw-US"/>
              </w:rPr>
              <w:t>Native Hawaiian student persistence rate was 55% in Fall 2016 compared with 66% for the overall student population.</w:t>
            </w:r>
          </w:p>
          <w:p w:rsidR="00D22B80" w:rsidRPr="00907D73" w:rsidRDefault="00D22B80" w:rsidP="006D7176">
            <w:pPr>
              <w:pStyle w:val="ListParagraph"/>
              <w:spacing w:line="240" w:lineRule="auto"/>
              <w:ind w:left="0"/>
              <w:rPr>
                <w:rFonts w:eastAsia="Times New Roman" w:cs="Arial"/>
                <w:color w:val="222222"/>
                <w:shd w:val="clear" w:color="auto" w:fill="FFFFFF"/>
              </w:rPr>
            </w:pPr>
          </w:p>
          <w:p w:rsidR="00D22B80" w:rsidRPr="00907D73" w:rsidRDefault="00D22B80" w:rsidP="006D7176">
            <w:pPr>
              <w:pStyle w:val="ListParagraph"/>
              <w:spacing w:line="240" w:lineRule="auto"/>
              <w:ind w:left="0"/>
              <w:rPr>
                <w:rFonts w:eastAsia="Times New Roman" w:cs="Arial"/>
                <w:color w:val="222222"/>
                <w:shd w:val="clear" w:color="auto" w:fill="FFFFFF"/>
              </w:rPr>
            </w:pPr>
            <w:r w:rsidRPr="00907D73">
              <w:rPr>
                <w:rFonts w:eastAsia="Times New Roman" w:cs="Arial"/>
                <w:color w:val="222222"/>
                <w:shd w:val="clear" w:color="auto" w:fill="FFFFFF"/>
              </w:rPr>
              <w:t>-76.4% of the students attending Molokai High School are Native Hawaiian, while only 45% of dual credit participants are Native Hawaiian.</w:t>
            </w:r>
          </w:p>
          <w:p w:rsidR="00D22B80" w:rsidRPr="00907D73" w:rsidRDefault="00D22B80" w:rsidP="006D7176">
            <w:pPr>
              <w:pStyle w:val="ListParagraph"/>
              <w:spacing w:line="240" w:lineRule="auto"/>
              <w:ind w:left="0"/>
              <w:rPr>
                <w:rFonts w:eastAsia="Times New Roman" w:cs="Arial"/>
                <w:color w:val="222222"/>
                <w:shd w:val="clear" w:color="auto" w:fill="FFFFFF"/>
              </w:rPr>
            </w:pPr>
          </w:p>
          <w:p w:rsidR="00D22B80" w:rsidRDefault="00D22B80" w:rsidP="006D7176">
            <w:pPr>
              <w:pStyle w:val="ListParagraph"/>
              <w:spacing w:line="240" w:lineRule="auto"/>
              <w:ind w:left="0"/>
              <w:rPr>
                <w:rFonts w:eastAsia="Times New Roman" w:cs="Arial"/>
                <w:color w:val="222222"/>
                <w:shd w:val="clear" w:color="auto" w:fill="FFFFFF"/>
              </w:rPr>
            </w:pPr>
            <w:r w:rsidRPr="00907D73">
              <w:rPr>
                <w:rFonts w:eastAsia="Times New Roman" w:cs="Arial"/>
                <w:color w:val="222222"/>
                <w:shd w:val="clear" w:color="auto" w:fill="FFFFFF"/>
              </w:rPr>
              <w:t>-20% of the Molokai lecturer budget is regularly allocated to courses in Hawaiian Studies and Hawaiian Language.</w:t>
            </w:r>
          </w:p>
          <w:p w:rsidR="00E30B22" w:rsidRDefault="00E30B22" w:rsidP="006D7176">
            <w:pPr>
              <w:pStyle w:val="ListParagraph"/>
              <w:spacing w:line="240" w:lineRule="auto"/>
              <w:ind w:left="0"/>
              <w:rPr>
                <w:rFonts w:eastAsia="Times New Roman" w:cs="Arial"/>
                <w:color w:val="222222"/>
                <w:shd w:val="clear" w:color="auto" w:fill="FFFFFF"/>
              </w:rPr>
            </w:pPr>
          </w:p>
          <w:p w:rsidR="00E30B22" w:rsidRPr="00907D73" w:rsidRDefault="00E30B22" w:rsidP="006D7176">
            <w:pPr>
              <w:pStyle w:val="ListParagraph"/>
              <w:spacing w:line="240" w:lineRule="auto"/>
              <w:ind w:left="0"/>
              <w:rPr>
                <w:rFonts w:eastAsia="Times New Roman" w:cs="Arial"/>
                <w:color w:val="222222"/>
                <w:shd w:val="clear" w:color="auto" w:fill="FFFFFF"/>
              </w:rPr>
            </w:pPr>
            <w:r>
              <w:rPr>
                <w:rFonts w:eastAsia="Times New Roman" w:cs="Arial"/>
                <w:color w:val="222222"/>
                <w:shd w:val="clear" w:color="auto" w:fill="FFFFFF"/>
              </w:rPr>
              <w:t>-In the 16-17 academic year a total of 30 credits in Hawaiian Language and Hawaiian studies courses were offered.</w:t>
            </w:r>
          </w:p>
          <w:p w:rsidR="00D22B80" w:rsidRPr="00907D73" w:rsidRDefault="00D22B80" w:rsidP="006D7176">
            <w:pPr>
              <w:pStyle w:val="ListParagraph"/>
              <w:spacing w:line="240" w:lineRule="auto"/>
              <w:ind w:left="0"/>
              <w:rPr>
                <w:rFonts w:eastAsia="Times New Roman" w:cs="Arial"/>
                <w:color w:val="222222"/>
                <w:shd w:val="clear" w:color="auto" w:fill="FFFFFF"/>
              </w:rPr>
            </w:pPr>
          </w:p>
          <w:p w:rsidR="00D22B80" w:rsidRPr="00907D73" w:rsidRDefault="00D22B80" w:rsidP="006D7176">
            <w:pPr>
              <w:pStyle w:val="ListParagraph"/>
              <w:spacing w:line="240" w:lineRule="auto"/>
              <w:ind w:left="0"/>
              <w:rPr>
                <w:rFonts w:eastAsia="Times New Roman" w:cs="Arial"/>
                <w:color w:val="222222"/>
                <w:shd w:val="clear" w:color="auto" w:fill="FFFFFF"/>
              </w:rPr>
            </w:pPr>
            <w:r w:rsidRPr="00907D73">
              <w:rPr>
                <w:rFonts w:eastAsia="Times New Roman" w:cs="Arial"/>
                <w:color w:val="222222"/>
                <w:shd w:val="clear" w:color="auto" w:fill="FFFFFF"/>
              </w:rPr>
              <w:t>-This position has been identified as a need and requested in Molokai program</w:t>
            </w:r>
            <w:r w:rsidR="00652EF6">
              <w:rPr>
                <w:rFonts w:eastAsia="Times New Roman" w:cs="Arial"/>
                <w:color w:val="222222"/>
                <w:shd w:val="clear" w:color="auto" w:fill="FFFFFF"/>
              </w:rPr>
              <w:t xml:space="preserve"> review documents since 1992 (25</w:t>
            </w:r>
            <w:r w:rsidRPr="00907D73">
              <w:rPr>
                <w:rFonts w:eastAsia="Times New Roman" w:cs="Arial"/>
                <w:color w:val="222222"/>
                <w:shd w:val="clear" w:color="auto" w:fill="FFFFFF"/>
              </w:rPr>
              <w:t xml:space="preserve"> years).  </w:t>
            </w:r>
          </w:p>
          <w:p w:rsidR="00D22B80" w:rsidRPr="00907D73" w:rsidRDefault="00D22B80" w:rsidP="006D7176">
            <w:pPr>
              <w:pStyle w:val="ListParagraph"/>
              <w:spacing w:line="240" w:lineRule="auto"/>
              <w:ind w:left="0"/>
              <w:rPr>
                <w:rFonts w:eastAsia="Times New Roman" w:cs="Arial"/>
                <w:color w:val="222222"/>
                <w:shd w:val="clear" w:color="auto" w:fill="FFFFFF"/>
              </w:rPr>
            </w:pPr>
          </w:p>
          <w:p w:rsidR="00D22B80" w:rsidRPr="00907D73" w:rsidRDefault="00D22B80" w:rsidP="006D7176">
            <w:pPr>
              <w:pStyle w:val="ListParagraph"/>
              <w:spacing w:line="240" w:lineRule="auto"/>
              <w:ind w:left="0"/>
            </w:pPr>
            <w:r w:rsidRPr="00907D73">
              <w:t>Strategic Planning Alignment:</w:t>
            </w:r>
          </w:p>
          <w:p w:rsidR="00D22B80" w:rsidRPr="00907D73" w:rsidRDefault="00D22B80" w:rsidP="006D7176">
            <w:pPr>
              <w:pStyle w:val="ListParagraph"/>
              <w:spacing w:line="240" w:lineRule="auto"/>
              <w:ind w:left="0"/>
            </w:pPr>
            <w:r w:rsidRPr="00907D73">
              <w:rPr>
                <w:b/>
              </w:rPr>
              <w:t>Quality of Learning</w:t>
            </w:r>
            <w:r w:rsidRPr="00907D73">
              <w:t xml:space="preserve"> (Obj 1, A) (Obj 4, E)</w:t>
            </w:r>
          </w:p>
          <w:p w:rsidR="00D22B80" w:rsidRPr="00907D73" w:rsidRDefault="00D22B80" w:rsidP="006D7176">
            <w:pPr>
              <w:pStyle w:val="ListParagraph"/>
              <w:spacing w:line="240" w:lineRule="auto"/>
              <w:ind w:left="0"/>
            </w:pPr>
            <w:r w:rsidRPr="00907D73">
              <w:rPr>
                <w:b/>
              </w:rPr>
              <w:t>Student Success</w:t>
            </w:r>
            <w:r w:rsidRPr="00907D73">
              <w:t xml:space="preserve"> (Obj 1, A &amp; B) (Obj 2, A)</w:t>
            </w:r>
          </w:p>
          <w:p w:rsidR="00D22B80" w:rsidRPr="00907D73" w:rsidRDefault="00D22B80" w:rsidP="006D7176">
            <w:pPr>
              <w:pStyle w:val="ListParagraph"/>
              <w:spacing w:line="240" w:lineRule="auto"/>
              <w:ind w:left="0"/>
            </w:pPr>
            <w:r w:rsidRPr="00907D73">
              <w:rPr>
                <w:b/>
              </w:rPr>
              <w:t>Community Needs &amp; Workforce Development</w:t>
            </w:r>
            <w:r w:rsidRPr="00907D73">
              <w:t xml:space="preserve"> (Objective 3, A &amp; B)</w:t>
            </w:r>
          </w:p>
          <w:p w:rsidR="00D22B80" w:rsidRPr="00907D73" w:rsidRDefault="00D22B80" w:rsidP="006D7176">
            <w:pPr>
              <w:pStyle w:val="ListParagraph"/>
              <w:spacing w:line="240" w:lineRule="auto"/>
              <w:ind w:left="0"/>
              <w:rPr>
                <w:b/>
              </w:rPr>
            </w:pPr>
            <w:r w:rsidRPr="00907D73">
              <w:rPr>
                <w:b/>
              </w:rPr>
              <w:t>HPOKA</w:t>
            </w:r>
          </w:p>
          <w:p w:rsidR="00D22B80" w:rsidRPr="00907D73" w:rsidRDefault="00D22B80" w:rsidP="006D7176">
            <w:pPr>
              <w:pStyle w:val="ListParagraph"/>
              <w:spacing w:line="240" w:lineRule="auto"/>
              <w:ind w:left="0"/>
            </w:pPr>
            <w:r w:rsidRPr="00907D73">
              <w:t>(All Objectives)</w:t>
            </w:r>
          </w:p>
        </w:tc>
      </w:tr>
    </w:tbl>
    <w:p w:rsidR="00D22B80" w:rsidRPr="00907D73" w:rsidRDefault="00D22B80" w:rsidP="00D22B80">
      <w:pPr>
        <w:pStyle w:val="Default"/>
        <w:spacing w:line="293" w:lineRule="atLeast"/>
        <w:rPr>
          <w:rFonts w:ascii="Calibri" w:hAnsi="Calibri" w:cs="Calibri"/>
          <w:color w:val="auto"/>
          <w:sz w:val="22"/>
          <w:szCs w:val="22"/>
        </w:rPr>
      </w:pPr>
    </w:p>
    <w:p w:rsidR="00D22B80" w:rsidRPr="00907D73" w:rsidRDefault="00D22B80" w:rsidP="00D22B80">
      <w:pPr>
        <w:pStyle w:val="Default"/>
        <w:spacing w:line="293" w:lineRule="atLeast"/>
        <w:rPr>
          <w:rFonts w:ascii="Calibri" w:hAnsi="Calibri" w:cs="Calibri"/>
          <w:i/>
          <w:color w:val="auto"/>
          <w:sz w:val="22"/>
          <w:szCs w:val="22"/>
        </w:rPr>
      </w:pPr>
      <w:r w:rsidRPr="00907D73">
        <w:rPr>
          <w:rFonts w:ascii="Calibri" w:hAnsi="Calibri" w:cs="Calibri"/>
          <w:i/>
          <w:color w:val="auto"/>
          <w:sz w:val="22"/>
          <w:szCs w:val="22"/>
        </w:rPr>
        <w:t>1.0 FTE Molokai Math</w:t>
      </w:r>
      <w:r w:rsidR="004E7D85">
        <w:rPr>
          <w:rFonts w:ascii="Calibri" w:hAnsi="Calibri" w:cs="Calibri"/>
          <w:i/>
          <w:color w:val="auto"/>
          <w:sz w:val="22"/>
          <w:szCs w:val="22"/>
        </w:rPr>
        <w:t xml:space="preserve"> &amp; English</w:t>
      </w:r>
      <w:r w:rsidRPr="00907D73">
        <w:rPr>
          <w:rFonts w:ascii="Calibri" w:hAnsi="Calibri" w:cs="Calibri"/>
          <w:i/>
          <w:color w:val="auto"/>
          <w:sz w:val="22"/>
          <w:szCs w:val="22"/>
        </w:rPr>
        <w:t xml:space="preserve"> Faculty Position</w:t>
      </w:r>
      <w:r w:rsidR="004E7D85">
        <w:rPr>
          <w:rFonts w:ascii="Calibri" w:hAnsi="Calibri" w:cs="Calibri"/>
          <w:i/>
          <w:color w:val="auto"/>
          <w:sz w:val="22"/>
          <w:szCs w:val="22"/>
        </w:rPr>
        <w:t>s</w:t>
      </w:r>
      <w:r w:rsidR="00652EF6">
        <w:rPr>
          <w:rFonts w:ascii="Calibri" w:hAnsi="Calibri" w:cs="Calibri"/>
          <w:i/>
          <w:color w:val="auto"/>
          <w:sz w:val="22"/>
          <w:szCs w:val="22"/>
        </w:rPr>
        <w:t xml:space="preserve"> ($54,084</w:t>
      </w:r>
      <w:r w:rsidRPr="00907D73">
        <w:rPr>
          <w:rFonts w:ascii="Calibri" w:hAnsi="Calibri" w:cs="Calibri"/>
          <w:i/>
          <w:color w:val="auto"/>
          <w:sz w:val="22"/>
          <w:szCs w:val="22"/>
        </w:rPr>
        <w:t>/yr. plus fringe</w:t>
      </w:r>
      <w:r w:rsidR="004E7D85">
        <w:rPr>
          <w:rFonts w:ascii="Calibri" w:hAnsi="Calibri" w:cs="Calibri"/>
          <w:i/>
          <w:color w:val="auto"/>
          <w:sz w:val="22"/>
          <w:szCs w:val="22"/>
        </w:rPr>
        <w:t xml:space="preserve"> each</w:t>
      </w:r>
      <w:r w:rsidRPr="00907D73">
        <w:rPr>
          <w:rFonts w:ascii="Calibri" w:hAnsi="Calibri" w:cs="Calibri"/>
          <w:i/>
          <w:color w:val="auto"/>
          <w:sz w:val="22"/>
          <w:szCs w:val="22"/>
        </w:rPr>
        <w:t xml:space="preserve">)   </w:t>
      </w:r>
    </w:p>
    <w:p w:rsidR="00D22B80" w:rsidRPr="00907D73" w:rsidRDefault="00D22B80" w:rsidP="00D22B80">
      <w:pPr>
        <w:pStyle w:val="Default"/>
        <w:spacing w:line="293" w:lineRule="atLeast"/>
        <w:rPr>
          <w:rFonts w:ascii="Calibri" w:hAnsi="Calibri" w:cs="Calibri"/>
          <w:color w:val="auto"/>
          <w:sz w:val="22"/>
          <w:szCs w:val="22"/>
        </w:rPr>
      </w:pPr>
      <w:r w:rsidRPr="00907D73">
        <w:rPr>
          <w:rFonts w:ascii="Calibri" w:hAnsi="Calibri" w:cs="Calibri"/>
          <w:color w:val="auto"/>
          <w:sz w:val="22"/>
          <w:szCs w:val="22"/>
        </w:rPr>
        <w:t>To adequately address developmental math</w:t>
      </w:r>
      <w:r w:rsidR="004E7D85">
        <w:rPr>
          <w:rFonts w:ascii="Calibri" w:hAnsi="Calibri" w:cs="Calibri"/>
          <w:color w:val="auto"/>
          <w:sz w:val="22"/>
          <w:szCs w:val="22"/>
        </w:rPr>
        <w:t xml:space="preserve"> and English</w:t>
      </w:r>
      <w:r w:rsidRPr="00907D73">
        <w:rPr>
          <w:rFonts w:ascii="Calibri" w:hAnsi="Calibri" w:cs="Calibri"/>
          <w:color w:val="auto"/>
          <w:sz w:val="22"/>
          <w:szCs w:val="22"/>
        </w:rPr>
        <w:t xml:space="preserve"> success rates on Molokai, a faculty position would need to be established.  Instructional challenges surrounding the implementation of the program would best be monitored </w:t>
      </w:r>
      <w:r w:rsidR="004E7D85">
        <w:rPr>
          <w:rFonts w:ascii="Calibri" w:hAnsi="Calibri" w:cs="Calibri"/>
          <w:color w:val="auto"/>
          <w:sz w:val="22"/>
          <w:szCs w:val="22"/>
        </w:rPr>
        <w:t>by someone connected to the respective</w:t>
      </w:r>
      <w:r w:rsidRPr="00907D73">
        <w:rPr>
          <w:rFonts w:ascii="Calibri" w:hAnsi="Calibri" w:cs="Calibri"/>
          <w:color w:val="auto"/>
          <w:sz w:val="22"/>
          <w:szCs w:val="22"/>
        </w:rPr>
        <w:t xml:space="preserve"> department</w:t>
      </w:r>
      <w:r w:rsidR="004E7D85">
        <w:rPr>
          <w:rFonts w:ascii="Calibri" w:hAnsi="Calibri" w:cs="Calibri"/>
          <w:color w:val="auto"/>
          <w:sz w:val="22"/>
          <w:szCs w:val="22"/>
        </w:rPr>
        <w:t>s</w:t>
      </w:r>
      <w:r w:rsidRPr="00907D73">
        <w:rPr>
          <w:rFonts w:ascii="Calibri" w:hAnsi="Calibri" w:cs="Calibri"/>
          <w:color w:val="auto"/>
          <w:sz w:val="22"/>
          <w:szCs w:val="22"/>
        </w:rPr>
        <w:t xml:space="preserve"> at a faculty level.  Evolving instructional strategies and support systems are constantly being piloted at the Kahului campus.  This same type of attention to data and innovation is impossible without a faculty position on Molokai.</w:t>
      </w:r>
    </w:p>
    <w:p w:rsidR="00D22B80" w:rsidRPr="00907D73" w:rsidRDefault="00D22B80" w:rsidP="00D22B80">
      <w:pPr>
        <w:pStyle w:val="Default"/>
        <w:spacing w:line="293" w:lineRule="atLeast"/>
        <w:rPr>
          <w:rFonts w:ascii="Calibri" w:hAnsi="Calibri" w:cs="Calibri"/>
          <w:color w:val="auto"/>
          <w:sz w:val="22"/>
          <w:szCs w:val="22"/>
        </w:rPr>
      </w:pPr>
    </w:p>
    <w:p w:rsidR="00D22B80" w:rsidRPr="00907D73" w:rsidRDefault="00D22B80" w:rsidP="00D22B80">
      <w:pPr>
        <w:pStyle w:val="Default"/>
        <w:spacing w:line="293" w:lineRule="atLeast"/>
        <w:rPr>
          <w:rFonts w:ascii="Calibri" w:hAnsi="Calibri" w:cs="Calibri"/>
          <w:color w:val="auto"/>
          <w:sz w:val="22"/>
          <w:szCs w:val="22"/>
        </w:rPr>
      </w:pPr>
      <w:r w:rsidRPr="00907D73">
        <w:rPr>
          <w:rFonts w:ascii="Calibri" w:hAnsi="Calibri" w:cs="Calibri"/>
          <w:color w:val="auto"/>
          <w:sz w:val="22"/>
          <w:szCs w:val="22"/>
        </w:rPr>
        <w:t>UHMC, Molokai currently offers 9</w:t>
      </w:r>
      <w:r w:rsidR="004E7D85">
        <w:rPr>
          <w:rFonts w:ascii="Calibri" w:hAnsi="Calibri" w:cs="Calibri"/>
          <w:color w:val="auto"/>
          <w:sz w:val="22"/>
          <w:szCs w:val="22"/>
        </w:rPr>
        <w:t>+</w:t>
      </w:r>
      <w:r w:rsidRPr="00907D73">
        <w:rPr>
          <w:rFonts w:ascii="Calibri" w:hAnsi="Calibri" w:cs="Calibri"/>
          <w:color w:val="auto"/>
          <w:sz w:val="22"/>
          <w:szCs w:val="22"/>
        </w:rPr>
        <w:t xml:space="preserve"> credits of math</w:t>
      </w:r>
      <w:r w:rsidR="004E7D85">
        <w:rPr>
          <w:rFonts w:ascii="Calibri" w:hAnsi="Calibri" w:cs="Calibri"/>
          <w:color w:val="auto"/>
          <w:sz w:val="22"/>
          <w:szCs w:val="22"/>
        </w:rPr>
        <w:t xml:space="preserve"> and English</w:t>
      </w:r>
      <w:r w:rsidRPr="00907D73">
        <w:rPr>
          <w:rFonts w:ascii="Calibri" w:hAnsi="Calibri" w:cs="Calibri"/>
          <w:color w:val="auto"/>
          <w:sz w:val="22"/>
          <w:szCs w:val="22"/>
        </w:rPr>
        <w:t xml:space="preserve"> each semester.  In order for the posi</w:t>
      </w:r>
      <w:r w:rsidR="004E7D85">
        <w:rPr>
          <w:rFonts w:ascii="Calibri" w:hAnsi="Calibri" w:cs="Calibri"/>
          <w:color w:val="auto"/>
          <w:sz w:val="22"/>
          <w:szCs w:val="22"/>
        </w:rPr>
        <w:t>tion to be established, the</w:t>
      </w:r>
      <w:r w:rsidRPr="00907D73">
        <w:rPr>
          <w:rFonts w:ascii="Calibri" w:hAnsi="Calibri" w:cs="Calibri"/>
          <w:color w:val="auto"/>
          <w:sz w:val="22"/>
          <w:szCs w:val="22"/>
        </w:rPr>
        <w:t xml:space="preserve"> department</w:t>
      </w:r>
      <w:r w:rsidR="004E7D85">
        <w:rPr>
          <w:rFonts w:ascii="Calibri" w:hAnsi="Calibri" w:cs="Calibri"/>
          <w:color w:val="auto"/>
          <w:sz w:val="22"/>
          <w:szCs w:val="22"/>
        </w:rPr>
        <w:t>s</w:t>
      </w:r>
      <w:r w:rsidRPr="00907D73">
        <w:rPr>
          <w:rFonts w:ascii="Calibri" w:hAnsi="Calibri" w:cs="Calibri"/>
          <w:color w:val="auto"/>
          <w:sz w:val="22"/>
          <w:szCs w:val="22"/>
        </w:rPr>
        <w:t xml:space="preserve"> would have to be willing to</w:t>
      </w:r>
      <w:r w:rsidR="004E7D85">
        <w:rPr>
          <w:rFonts w:ascii="Calibri" w:hAnsi="Calibri" w:cs="Calibri"/>
          <w:color w:val="auto"/>
          <w:sz w:val="22"/>
          <w:szCs w:val="22"/>
        </w:rPr>
        <w:t xml:space="preserve"> allow the faculty to offer courses via</w:t>
      </w:r>
      <w:r w:rsidRPr="00907D73">
        <w:rPr>
          <w:rFonts w:ascii="Calibri" w:hAnsi="Calibri" w:cs="Calibri"/>
          <w:color w:val="auto"/>
          <w:sz w:val="22"/>
          <w:szCs w:val="22"/>
        </w:rPr>
        <w:t xml:space="preserve"> distance education delivery.  This would allow the faculty member to reach the required workload for a nine</w:t>
      </w:r>
      <w:r>
        <w:rPr>
          <w:rFonts w:ascii="Calibri" w:hAnsi="Calibri" w:cs="Calibri"/>
          <w:color w:val="auto"/>
          <w:sz w:val="22"/>
          <w:szCs w:val="22"/>
        </w:rPr>
        <w:t>-</w:t>
      </w:r>
      <w:r w:rsidRPr="00907D73">
        <w:rPr>
          <w:rFonts w:ascii="Calibri" w:hAnsi="Calibri" w:cs="Calibri"/>
          <w:color w:val="auto"/>
          <w:sz w:val="22"/>
          <w:szCs w:val="22"/>
        </w:rPr>
        <w:t>month position.</w:t>
      </w:r>
      <w:r>
        <w:rPr>
          <w:rFonts w:ascii="Calibri" w:hAnsi="Calibri" w:cs="Calibri"/>
          <w:color w:val="auto"/>
          <w:sz w:val="22"/>
          <w:szCs w:val="22"/>
        </w:rPr>
        <w:t xml:space="preserve">  </w:t>
      </w:r>
      <w:r w:rsidR="004E7D85">
        <w:rPr>
          <w:rFonts w:ascii="Calibri" w:hAnsi="Calibri" w:cs="Calibri"/>
          <w:color w:val="auto"/>
          <w:sz w:val="22"/>
          <w:szCs w:val="22"/>
        </w:rPr>
        <w:t>The math</w:t>
      </w:r>
      <w:r w:rsidRPr="00907D73">
        <w:rPr>
          <w:rFonts w:ascii="Calibri" w:hAnsi="Calibri" w:cs="Calibri"/>
          <w:color w:val="auto"/>
          <w:sz w:val="22"/>
          <w:szCs w:val="22"/>
        </w:rPr>
        <w:t xml:space="preserve"> position has been identified in the Liberal Arts Program Review and was close to being funded in AY 12-13 but as of AY </w:t>
      </w:r>
      <w:r>
        <w:rPr>
          <w:rFonts w:ascii="Calibri" w:hAnsi="Calibri" w:cs="Calibri"/>
          <w:color w:val="auto"/>
          <w:sz w:val="22"/>
          <w:szCs w:val="22"/>
        </w:rPr>
        <w:t>1</w:t>
      </w:r>
      <w:r w:rsidR="004E7D85">
        <w:rPr>
          <w:rFonts w:ascii="Calibri" w:hAnsi="Calibri" w:cs="Calibri"/>
          <w:color w:val="auto"/>
          <w:sz w:val="22"/>
          <w:szCs w:val="22"/>
        </w:rPr>
        <w:t>6</w:t>
      </w:r>
      <w:r>
        <w:rPr>
          <w:rFonts w:ascii="Calibri" w:hAnsi="Calibri" w:cs="Calibri"/>
          <w:color w:val="auto"/>
          <w:sz w:val="22"/>
          <w:szCs w:val="22"/>
        </w:rPr>
        <w:t>-1</w:t>
      </w:r>
      <w:r w:rsidR="004E7D85">
        <w:rPr>
          <w:rFonts w:ascii="Calibri" w:hAnsi="Calibri" w:cs="Calibri"/>
          <w:color w:val="auto"/>
          <w:sz w:val="22"/>
          <w:szCs w:val="22"/>
        </w:rPr>
        <w:t>7</w:t>
      </w:r>
      <w:r w:rsidRPr="00907D73">
        <w:rPr>
          <w:rFonts w:ascii="Calibri" w:hAnsi="Calibri" w:cs="Calibri"/>
          <w:color w:val="auto"/>
          <w:sz w:val="22"/>
          <w:szCs w:val="22"/>
        </w:rPr>
        <w:t xml:space="preserve">, it remains unfunded. </w:t>
      </w:r>
    </w:p>
    <w:p w:rsidR="00D22B80" w:rsidRPr="00907D73" w:rsidRDefault="00D22B80" w:rsidP="00D22B80">
      <w:pPr>
        <w:pStyle w:val="Default"/>
        <w:rPr>
          <w:rFonts w:ascii="Calibri" w:hAnsi="Calibri" w:cs="Calibri"/>
          <w:b/>
          <w:color w:val="auto"/>
          <w:sz w:val="22"/>
          <w:szCs w:val="22"/>
          <w:u w:val="single"/>
        </w:rPr>
      </w:pPr>
    </w:p>
    <w:p w:rsidR="00D22B80" w:rsidRPr="00907D73" w:rsidRDefault="00D22B80" w:rsidP="00D22B80">
      <w:pPr>
        <w:pStyle w:val="NoSpacing"/>
        <w:rPr>
          <w:b/>
          <w:u w:val="single"/>
        </w:rPr>
      </w:pPr>
      <w:r w:rsidRPr="00907D73">
        <w:rPr>
          <w:b/>
          <w:u w:val="single"/>
        </w:rPr>
        <w:t>Mission and Vision for UH Maui College, Molokai</w:t>
      </w:r>
    </w:p>
    <w:p w:rsidR="00D22B80" w:rsidRPr="00907D73" w:rsidRDefault="00D22B80" w:rsidP="00D22B80">
      <w:pPr>
        <w:pStyle w:val="NoSpacing"/>
        <w:rPr>
          <w:b/>
          <w:u w:val="single"/>
        </w:rPr>
      </w:pPr>
    </w:p>
    <w:p w:rsidR="00D22B80" w:rsidRPr="00907D73" w:rsidRDefault="00D22B80" w:rsidP="00D22B80">
      <w:pPr>
        <w:pStyle w:val="Default"/>
        <w:outlineLvl w:val="0"/>
        <w:rPr>
          <w:rFonts w:ascii="Calibri" w:hAnsi="Calibri" w:cs="Calibri"/>
          <w:b/>
          <w:i/>
          <w:color w:val="auto"/>
          <w:sz w:val="22"/>
          <w:szCs w:val="22"/>
        </w:rPr>
      </w:pPr>
      <w:r w:rsidRPr="00907D73">
        <w:rPr>
          <w:rFonts w:ascii="Calibri" w:hAnsi="Calibri" w:cs="Calibri"/>
          <w:b/>
          <w:i/>
          <w:color w:val="auto"/>
          <w:sz w:val="22"/>
          <w:szCs w:val="22"/>
        </w:rPr>
        <w:t>Mission</w:t>
      </w:r>
    </w:p>
    <w:p w:rsidR="00D22B80" w:rsidRPr="00907D73" w:rsidRDefault="00D22B80" w:rsidP="00D22B80">
      <w:pPr>
        <w:pStyle w:val="CM3"/>
        <w:rPr>
          <w:rFonts w:ascii="Calibri" w:hAnsi="Calibri" w:cs="Calibri"/>
          <w:sz w:val="22"/>
          <w:szCs w:val="22"/>
        </w:rPr>
      </w:pPr>
      <w:r w:rsidRPr="00907D73">
        <w:rPr>
          <w:rFonts w:ascii="Calibri" w:hAnsi="Calibri" w:cs="Calibri"/>
          <w:sz w:val="22"/>
          <w:szCs w:val="22"/>
        </w:rPr>
        <w:t>We are the University of Hawaii presence on Molokai providing higher education and serving our island.  We empower students to achieve their aspirations and contribute meaningfully to their families and community.  University of Hawaii Maui College, Molokai offers a world of knowledge here at home.</w:t>
      </w:r>
    </w:p>
    <w:p w:rsidR="00D22B80" w:rsidRPr="00907D73" w:rsidRDefault="00D22B80" w:rsidP="00D22B80">
      <w:pPr>
        <w:pStyle w:val="Default"/>
        <w:rPr>
          <w:rFonts w:ascii="Calibri" w:hAnsi="Calibri"/>
          <w:sz w:val="22"/>
          <w:szCs w:val="22"/>
        </w:rPr>
      </w:pPr>
    </w:p>
    <w:p w:rsidR="00D22B80" w:rsidRPr="00907D73" w:rsidRDefault="00D22B80" w:rsidP="00D22B80">
      <w:pPr>
        <w:pStyle w:val="CM3"/>
        <w:rPr>
          <w:rFonts w:ascii="Calibri" w:hAnsi="Calibri" w:cs="Calibri"/>
          <w:sz w:val="22"/>
          <w:szCs w:val="22"/>
        </w:rPr>
      </w:pPr>
      <w:r w:rsidRPr="00907D73">
        <w:rPr>
          <w:rFonts w:ascii="Calibri" w:hAnsi="Calibri" w:cs="Calibri"/>
          <w:b/>
          <w:i/>
          <w:sz w:val="22"/>
          <w:szCs w:val="22"/>
        </w:rPr>
        <w:t>Vision</w:t>
      </w:r>
      <w:r w:rsidRPr="00907D73">
        <w:rPr>
          <w:rFonts w:ascii="Calibri" w:hAnsi="Calibri" w:cs="Calibri"/>
          <w:sz w:val="22"/>
          <w:szCs w:val="22"/>
        </w:rPr>
        <w:br/>
        <w:t>University of Hawaii Maui College, Molokai students thrive in an environment where each individual is encouraged to be the architect of their own future and is provided with the necessary support to help them achieve success.  The institution plays an integral part in grooming island residents to be community managers and leaders.  Quality instruction and sufficient facilities and resources provide an educational experience in a rural, low-income area that encourages the attainment of certificates and degrees for a student population of predominately Native Hawaiian learners.</w:t>
      </w:r>
      <w:r w:rsidRPr="00907D73">
        <w:rPr>
          <w:rFonts w:ascii="Calibri" w:hAnsi="Calibri" w:cs="Calibri"/>
          <w:sz w:val="22"/>
          <w:szCs w:val="22"/>
        </w:rPr>
        <w:br/>
      </w:r>
      <w:r w:rsidRPr="00907D73">
        <w:rPr>
          <w:rFonts w:ascii="Calibri" w:hAnsi="Calibri" w:cs="Calibri"/>
          <w:sz w:val="22"/>
          <w:szCs w:val="22"/>
        </w:rPr>
        <w:br/>
        <w:t xml:space="preserve">University of Hawaii Maui College, Molokai focuses on addressing comprehensive island-wide educational needs.  Serving as a liaison for upper-division programming encourages students to continue their education beyond associate degree levels.  Outreach services provide opportunities for students K-12 to develop their aspirations and achieve their goals through higher education.   </w:t>
      </w:r>
    </w:p>
    <w:p w:rsidR="00D22B80" w:rsidRPr="00907D73" w:rsidRDefault="00D22B80" w:rsidP="00D22B80">
      <w:pPr>
        <w:pStyle w:val="Default"/>
        <w:jc w:val="center"/>
        <w:rPr>
          <w:rFonts w:ascii="Calibri" w:hAnsi="Calibri" w:cs="Calibri"/>
          <w:b/>
          <w:color w:val="auto"/>
          <w:sz w:val="22"/>
          <w:szCs w:val="22"/>
        </w:rPr>
      </w:pPr>
    </w:p>
    <w:p w:rsidR="00D22B80" w:rsidRDefault="00D22B80" w:rsidP="00D22B80">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 xml:space="preserve">Assessment Plan   </w:t>
      </w:r>
    </w:p>
    <w:p w:rsidR="00D22B80" w:rsidRDefault="00D22B80" w:rsidP="00D22B80">
      <w:pPr>
        <w:pStyle w:val="Default"/>
        <w:rPr>
          <w:rFonts w:ascii="Calibri" w:hAnsi="Calibri" w:cs="Calibri"/>
          <w:b/>
          <w:color w:val="auto"/>
          <w:sz w:val="22"/>
          <w:szCs w:val="22"/>
          <w:u w:val="single"/>
        </w:rPr>
      </w:pPr>
    </w:p>
    <w:p w:rsidR="00D22B80" w:rsidRPr="00294856" w:rsidRDefault="00D22B80" w:rsidP="00D22B80">
      <w:pPr>
        <w:pStyle w:val="Default"/>
        <w:rPr>
          <w:rFonts w:ascii="Calibri" w:hAnsi="Calibri" w:cs="Calibri"/>
          <w:color w:val="auto"/>
          <w:sz w:val="22"/>
          <w:szCs w:val="22"/>
        </w:rPr>
      </w:pPr>
      <w:r>
        <w:rPr>
          <w:rFonts w:ascii="Calibri" w:hAnsi="Calibri" w:cs="Calibri"/>
          <w:color w:val="auto"/>
          <w:sz w:val="22"/>
          <w:szCs w:val="22"/>
        </w:rPr>
        <w:t xml:space="preserve">The basis for the assessment plan was historically developed based on feedback gathered from the evaluation of the program’s Comprehensive Program Review.  This review was submitted in the 14-15 academic year and no evaluative materials has been provided to the program to develop assessment strategies.  In lieu of this, the program has instead focused on developing more robust data tables to guide annual assessment.  These data tracking tables allow the program to keep constant attention on important indicators that align with the overall campus and UHCC strategic plans.  </w:t>
      </w:r>
    </w:p>
    <w:p w:rsidR="003107DB" w:rsidRDefault="003107DB" w:rsidP="00D22B80">
      <w:pPr>
        <w:pStyle w:val="Default"/>
        <w:outlineLvl w:val="0"/>
        <w:rPr>
          <w:rFonts w:ascii="Calibri" w:hAnsi="Calibri" w:cs="Calibri"/>
          <w:b/>
          <w:color w:val="auto"/>
          <w:sz w:val="22"/>
          <w:szCs w:val="22"/>
          <w:u w:val="single"/>
        </w:rPr>
      </w:pPr>
    </w:p>
    <w:p w:rsidR="00D22B80" w:rsidRPr="00907D73" w:rsidRDefault="00D22B80" w:rsidP="00D22B80">
      <w:pPr>
        <w:pStyle w:val="Default"/>
        <w:outlineLvl w:val="0"/>
        <w:rPr>
          <w:rFonts w:ascii="Calibri" w:hAnsi="Calibri" w:cs="Calibri"/>
          <w:b/>
          <w:color w:val="auto"/>
          <w:sz w:val="22"/>
          <w:szCs w:val="22"/>
          <w:u w:val="single"/>
        </w:rPr>
      </w:pPr>
      <w:r w:rsidRPr="00907D73">
        <w:rPr>
          <w:rFonts w:ascii="Calibri" w:hAnsi="Calibri" w:cs="Calibri"/>
          <w:b/>
          <w:color w:val="auto"/>
          <w:sz w:val="22"/>
          <w:szCs w:val="22"/>
          <w:u w:val="single"/>
        </w:rPr>
        <w:t>Summary</w:t>
      </w:r>
    </w:p>
    <w:p w:rsidR="00D22B80" w:rsidRPr="00907D73" w:rsidRDefault="00D22B80" w:rsidP="00D22B80">
      <w:pPr>
        <w:pStyle w:val="Default"/>
        <w:outlineLvl w:val="0"/>
        <w:rPr>
          <w:rFonts w:ascii="Calibri" w:hAnsi="Calibri" w:cs="Calibri"/>
          <w:color w:val="auto"/>
          <w:sz w:val="22"/>
          <w:szCs w:val="22"/>
          <w:u w:val="single"/>
        </w:rPr>
      </w:pPr>
    </w:p>
    <w:p w:rsidR="00EA7C80" w:rsidRDefault="00EA7C80">
      <w:pPr>
        <w:rPr>
          <w:lang w:val="haw-US"/>
        </w:rPr>
      </w:pPr>
      <w:r>
        <w:t>The 16-17 program year brought sign</w:t>
      </w:r>
      <w:r w:rsidR="00FA6851">
        <w:t>ificant programming and staff</w:t>
      </w:r>
      <w:r>
        <w:t xml:space="preserve"> changes.  N</w:t>
      </w:r>
      <w:r>
        <w:rPr>
          <w:lang w:val="haw-US"/>
        </w:rPr>
        <w:t>ā Pua Noʻeau closed their program on Molokai.  This was the only program aimed at developing the colleg</w:t>
      </w:r>
      <w:r w:rsidR="00FA6851">
        <w:t>e</w:t>
      </w:r>
      <w:r>
        <w:rPr>
          <w:lang w:val="haw-US"/>
        </w:rPr>
        <w:t>-going aspirations of youth in grades K-12.  There has been a significant impact on the island</w:t>
      </w:r>
      <w:r w:rsidR="003107DB">
        <w:rPr>
          <w:lang w:val="haw-US"/>
        </w:rPr>
        <w:t>;</w:t>
      </w:r>
      <w:r>
        <w:rPr>
          <w:lang w:val="haw-US"/>
        </w:rPr>
        <w:t xml:space="preserve"> especially during the school breaks when the program would normally host workshops.  No other program has been able to fill that gap for our community.</w:t>
      </w:r>
    </w:p>
    <w:p w:rsidR="00EA7C80" w:rsidRDefault="00EA7C80">
      <w:pPr>
        <w:rPr>
          <w:lang w:val="haw-US"/>
        </w:rPr>
      </w:pPr>
      <w:r>
        <w:rPr>
          <w:lang w:val="haw-US"/>
        </w:rPr>
        <w:t>Two position vacancies also occurred.  Our Institutional Support personnel vacated the position and our Farm Manager retired.  The Institutional Support position was redescribed and as a result was not filled for six months.  It took a year before the Farm Manager position was filled.  During these periods, the staff at UHMC Molokai worked to cover the most critical gaps.   This often re</w:t>
      </w:r>
      <w:r w:rsidR="003107DB">
        <w:rPr>
          <w:lang w:val="haw-US"/>
        </w:rPr>
        <w:t>sulted in working outside of</w:t>
      </w:r>
      <w:r>
        <w:rPr>
          <w:lang w:val="haw-US"/>
        </w:rPr>
        <w:t xml:space="preserve"> normal job duties and taking on overload assignments in some situations.  </w:t>
      </w:r>
    </w:p>
    <w:p w:rsidR="003107DB" w:rsidRDefault="00EA7C80">
      <w:pPr>
        <w:rPr>
          <w:lang w:val="haw-US"/>
        </w:rPr>
      </w:pPr>
      <w:r>
        <w:rPr>
          <w:lang w:val="haw-US"/>
        </w:rPr>
        <w:t>In addition to being short-staffed, the growth in early admit demanded a lot o</w:t>
      </w:r>
      <w:r w:rsidR="003107DB">
        <w:rPr>
          <w:lang w:val="haw-US"/>
        </w:rPr>
        <w:t xml:space="preserve">f attention to get the program </w:t>
      </w:r>
      <w:r>
        <w:rPr>
          <w:lang w:val="haw-US"/>
        </w:rPr>
        <w:t xml:space="preserve">running and refining processes to work towards higher efficiency.  There were new admissions critieria to learn, different challenges in the classroom, </w:t>
      </w:r>
      <w:r w:rsidR="003107DB">
        <w:rPr>
          <w:lang w:val="haw-US"/>
        </w:rPr>
        <w:t>students support protocol adjustments, and more.  This consumed a large amount of time and energy across the staff team to learn how to best support this new demographic.</w:t>
      </w:r>
    </w:p>
    <w:p w:rsidR="00935307" w:rsidRDefault="00935307">
      <w:pPr>
        <w:rPr>
          <w:lang w:val="haw-US"/>
        </w:rPr>
      </w:pPr>
      <w:r>
        <w:rPr>
          <w:lang w:val="haw-US"/>
        </w:rPr>
        <w:t>All vacated positions were filled by Fall 2017 and an Early Admit Program Coordinator has been hired to manage those programs.  In addition</w:t>
      </w:r>
      <w:r w:rsidR="00FA6851">
        <w:t>,</w:t>
      </w:r>
      <w:r>
        <w:rPr>
          <w:lang w:val="haw-US"/>
        </w:rPr>
        <w:t xml:space="preserve"> with the loss of Nā Pua Noʻeau, we gained a full time empl</w:t>
      </w:r>
      <w:r w:rsidR="00FA6851">
        <w:rPr>
          <w:lang w:val="haw-US"/>
        </w:rPr>
        <w:t>oyee under the Ka Hikina O Ka Lā</w:t>
      </w:r>
      <w:r>
        <w:rPr>
          <w:lang w:val="haw-US"/>
        </w:rPr>
        <w:t xml:space="preserve"> program </w:t>
      </w:r>
      <w:r w:rsidR="00FA6851">
        <w:rPr>
          <w:lang w:val="haw-US"/>
        </w:rPr>
        <w:t>which has helped to provide</w:t>
      </w:r>
      <w:r>
        <w:rPr>
          <w:lang w:val="haw-US"/>
        </w:rPr>
        <w:t xml:space="preserve"> early admit support and different opportunties for Native Hawaiian students currently enrolled in college.  </w:t>
      </w:r>
    </w:p>
    <w:p w:rsidR="003107DB" w:rsidRPr="00EA7C80" w:rsidRDefault="00935307">
      <w:pPr>
        <w:rPr>
          <w:lang w:val="haw-US"/>
        </w:rPr>
      </w:pPr>
      <w:r>
        <w:rPr>
          <w:lang w:val="haw-US"/>
        </w:rPr>
        <w:t xml:space="preserve">The 17-18 program year was started on a much stronger foundation.  Now that the Molokai team is fully staffed, we can begin to look criticially at our data matrixes to devise strategies to address high-need areas.  </w:t>
      </w:r>
      <w:r w:rsidR="00F26845">
        <w:rPr>
          <w:lang w:val="haw-US"/>
        </w:rPr>
        <w:t>Data collection will be restructured so that information is delivered on a timely basis.  We have also revamped our First Year Experience program in anticipation of that being our primary area of focus in the coming year.</w:t>
      </w:r>
    </w:p>
    <w:sectPr w:rsidR="003107DB" w:rsidRPr="00EA7C80" w:rsidSect="006D7176">
      <w:footerReference w:type="default" r:id="rId7"/>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01" w:rsidRDefault="00347101" w:rsidP="006309D8">
      <w:pPr>
        <w:spacing w:after="0" w:line="240" w:lineRule="auto"/>
      </w:pPr>
      <w:r>
        <w:separator/>
      </w:r>
    </w:p>
  </w:endnote>
  <w:endnote w:type="continuationSeparator" w:id="0">
    <w:p w:rsidR="00347101" w:rsidRDefault="00347101" w:rsidP="0063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E1F4FF20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D8" w:rsidRPr="006309D8" w:rsidRDefault="006309D8">
    <w:pPr>
      <w:pStyle w:val="Footer"/>
      <w:tabs>
        <w:tab w:val="clear" w:pos="4680"/>
        <w:tab w:val="clear" w:pos="9360"/>
      </w:tabs>
      <w:jc w:val="center"/>
      <w:rPr>
        <w:caps/>
        <w:noProof/>
        <w:color w:val="595959" w:themeColor="text1" w:themeTint="A6"/>
      </w:rPr>
    </w:pPr>
    <w:r w:rsidRPr="006309D8">
      <w:rPr>
        <w:caps/>
        <w:color w:val="595959" w:themeColor="text1" w:themeTint="A6"/>
      </w:rPr>
      <w:fldChar w:fldCharType="begin"/>
    </w:r>
    <w:r w:rsidRPr="006309D8">
      <w:rPr>
        <w:caps/>
        <w:color w:val="595959" w:themeColor="text1" w:themeTint="A6"/>
      </w:rPr>
      <w:instrText xml:space="preserve"> PAGE   \* MERGEFORMAT </w:instrText>
    </w:r>
    <w:r w:rsidRPr="006309D8">
      <w:rPr>
        <w:caps/>
        <w:color w:val="595959" w:themeColor="text1" w:themeTint="A6"/>
      </w:rPr>
      <w:fldChar w:fldCharType="separate"/>
    </w:r>
    <w:r w:rsidR="00DE0195">
      <w:rPr>
        <w:caps/>
        <w:noProof/>
        <w:color w:val="595959" w:themeColor="text1" w:themeTint="A6"/>
      </w:rPr>
      <w:t>1</w:t>
    </w:r>
    <w:r w:rsidRPr="006309D8">
      <w:rPr>
        <w:caps/>
        <w:noProof/>
        <w:color w:val="595959" w:themeColor="text1" w:themeTint="A6"/>
      </w:rPr>
      <w:fldChar w:fldCharType="end"/>
    </w:r>
  </w:p>
  <w:p w:rsidR="006309D8" w:rsidRDefault="006309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01" w:rsidRDefault="00347101" w:rsidP="006309D8">
      <w:pPr>
        <w:spacing w:after="0" w:line="240" w:lineRule="auto"/>
      </w:pPr>
      <w:r>
        <w:separator/>
      </w:r>
    </w:p>
  </w:footnote>
  <w:footnote w:type="continuationSeparator" w:id="0">
    <w:p w:rsidR="00347101" w:rsidRDefault="00347101" w:rsidP="00630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0F"/>
    <w:multiLevelType w:val="hybridMultilevel"/>
    <w:tmpl w:val="834C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6158"/>
    <w:multiLevelType w:val="multilevel"/>
    <w:tmpl w:val="81D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A37A5"/>
    <w:multiLevelType w:val="hybridMultilevel"/>
    <w:tmpl w:val="40848DCE"/>
    <w:lvl w:ilvl="0" w:tplc="EDE6D578">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160D2B07"/>
    <w:multiLevelType w:val="multilevel"/>
    <w:tmpl w:val="29260868"/>
    <w:lvl w:ilvl="0">
      <w:start w:val="1"/>
      <w:numFmt w:val="upperRoman"/>
      <w:lvlText w:val="%1."/>
      <w:lvlJc w:val="left"/>
      <w:pPr>
        <w:ind w:left="1320" w:hanging="720"/>
      </w:pPr>
      <w:rPr>
        <w:rFonts w:hint="default"/>
        <w:color w:val="000000"/>
        <w:sz w:val="23"/>
      </w:rPr>
    </w:lvl>
    <w:lvl w:ilv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15:restartNumberingAfterBreak="0">
    <w:nsid w:val="25E73A48"/>
    <w:multiLevelType w:val="hybridMultilevel"/>
    <w:tmpl w:val="269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50EE6"/>
    <w:multiLevelType w:val="hybridMultilevel"/>
    <w:tmpl w:val="6B26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422B3"/>
    <w:multiLevelType w:val="hybridMultilevel"/>
    <w:tmpl w:val="C246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071D7"/>
    <w:multiLevelType w:val="hybridMultilevel"/>
    <w:tmpl w:val="13D2C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B5573A"/>
    <w:multiLevelType w:val="hybridMultilevel"/>
    <w:tmpl w:val="52CE2242"/>
    <w:lvl w:ilvl="0" w:tplc="4110B72A">
      <w:start w:val="1"/>
      <w:numFmt w:val="lowerLetter"/>
      <w:lvlText w:val="%1."/>
      <w:lvlJc w:val="left"/>
      <w:pPr>
        <w:tabs>
          <w:tab w:val="num" w:pos="1002"/>
        </w:tabs>
        <w:ind w:left="1002" w:hanging="360"/>
      </w:pPr>
      <w:rPr>
        <w:rFonts w:hint="default"/>
      </w:rPr>
    </w:lvl>
    <w:lvl w:ilvl="1" w:tplc="00190409" w:tentative="1">
      <w:start w:val="1"/>
      <w:numFmt w:val="lowerLetter"/>
      <w:lvlText w:val="%2."/>
      <w:lvlJc w:val="left"/>
      <w:pPr>
        <w:tabs>
          <w:tab w:val="num" w:pos="1722"/>
        </w:tabs>
        <w:ind w:left="1722" w:hanging="360"/>
      </w:pPr>
    </w:lvl>
    <w:lvl w:ilvl="2" w:tplc="001B0409" w:tentative="1">
      <w:start w:val="1"/>
      <w:numFmt w:val="lowerRoman"/>
      <w:lvlText w:val="%3."/>
      <w:lvlJc w:val="right"/>
      <w:pPr>
        <w:tabs>
          <w:tab w:val="num" w:pos="2442"/>
        </w:tabs>
        <w:ind w:left="2442" w:hanging="180"/>
      </w:pPr>
    </w:lvl>
    <w:lvl w:ilvl="3" w:tplc="000F0409" w:tentative="1">
      <w:start w:val="1"/>
      <w:numFmt w:val="decimal"/>
      <w:lvlText w:val="%4."/>
      <w:lvlJc w:val="left"/>
      <w:pPr>
        <w:tabs>
          <w:tab w:val="num" w:pos="3162"/>
        </w:tabs>
        <w:ind w:left="3162" w:hanging="360"/>
      </w:pPr>
    </w:lvl>
    <w:lvl w:ilvl="4" w:tplc="00190409" w:tentative="1">
      <w:start w:val="1"/>
      <w:numFmt w:val="lowerLetter"/>
      <w:lvlText w:val="%5."/>
      <w:lvlJc w:val="left"/>
      <w:pPr>
        <w:tabs>
          <w:tab w:val="num" w:pos="3882"/>
        </w:tabs>
        <w:ind w:left="3882" w:hanging="360"/>
      </w:pPr>
    </w:lvl>
    <w:lvl w:ilvl="5" w:tplc="001B0409" w:tentative="1">
      <w:start w:val="1"/>
      <w:numFmt w:val="lowerRoman"/>
      <w:lvlText w:val="%6."/>
      <w:lvlJc w:val="right"/>
      <w:pPr>
        <w:tabs>
          <w:tab w:val="num" w:pos="4602"/>
        </w:tabs>
        <w:ind w:left="4602" w:hanging="180"/>
      </w:pPr>
    </w:lvl>
    <w:lvl w:ilvl="6" w:tplc="000F0409" w:tentative="1">
      <w:start w:val="1"/>
      <w:numFmt w:val="decimal"/>
      <w:lvlText w:val="%7."/>
      <w:lvlJc w:val="left"/>
      <w:pPr>
        <w:tabs>
          <w:tab w:val="num" w:pos="5322"/>
        </w:tabs>
        <w:ind w:left="5322" w:hanging="360"/>
      </w:pPr>
    </w:lvl>
    <w:lvl w:ilvl="7" w:tplc="00190409" w:tentative="1">
      <w:start w:val="1"/>
      <w:numFmt w:val="lowerLetter"/>
      <w:lvlText w:val="%8."/>
      <w:lvlJc w:val="left"/>
      <w:pPr>
        <w:tabs>
          <w:tab w:val="num" w:pos="6042"/>
        </w:tabs>
        <w:ind w:left="6042" w:hanging="360"/>
      </w:pPr>
    </w:lvl>
    <w:lvl w:ilvl="8" w:tplc="001B0409" w:tentative="1">
      <w:start w:val="1"/>
      <w:numFmt w:val="lowerRoman"/>
      <w:lvlText w:val="%9."/>
      <w:lvlJc w:val="right"/>
      <w:pPr>
        <w:tabs>
          <w:tab w:val="num" w:pos="6762"/>
        </w:tabs>
        <w:ind w:left="6762" w:hanging="180"/>
      </w:pPr>
    </w:lvl>
  </w:abstractNum>
  <w:abstractNum w:abstractNumId="9" w15:restartNumberingAfterBreak="0">
    <w:nsid w:val="5CD813E6"/>
    <w:multiLevelType w:val="hybridMultilevel"/>
    <w:tmpl w:val="0BA8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6C4024"/>
    <w:multiLevelType w:val="hybridMultilevel"/>
    <w:tmpl w:val="D7CE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D01A0"/>
    <w:multiLevelType w:val="hybridMultilevel"/>
    <w:tmpl w:val="F9EC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336BB"/>
    <w:multiLevelType w:val="hybridMultilevel"/>
    <w:tmpl w:val="D3B08B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C17D1"/>
    <w:multiLevelType w:val="hybridMultilevel"/>
    <w:tmpl w:val="A41679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03EDF"/>
    <w:multiLevelType w:val="multilevel"/>
    <w:tmpl w:val="55FAD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185B0D"/>
    <w:multiLevelType w:val="hybridMultilevel"/>
    <w:tmpl w:val="79DA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6663E"/>
    <w:multiLevelType w:val="hybridMultilevel"/>
    <w:tmpl w:val="2C8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5D62"/>
    <w:multiLevelType w:val="hybridMultilevel"/>
    <w:tmpl w:val="3F0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2"/>
  </w:num>
  <w:num w:numId="5">
    <w:abstractNumId w:val="8"/>
  </w:num>
  <w:num w:numId="6">
    <w:abstractNumId w:val="6"/>
  </w:num>
  <w:num w:numId="7">
    <w:abstractNumId w:val="4"/>
  </w:num>
  <w:num w:numId="8">
    <w:abstractNumId w:val="17"/>
  </w:num>
  <w:num w:numId="9">
    <w:abstractNumId w:val="16"/>
  </w:num>
  <w:num w:numId="10">
    <w:abstractNumId w:val="0"/>
  </w:num>
  <w:num w:numId="11">
    <w:abstractNumId w:val="7"/>
  </w:num>
  <w:num w:numId="12">
    <w:abstractNumId w:val="9"/>
  </w:num>
  <w:num w:numId="13">
    <w:abstractNumId w:val="11"/>
  </w:num>
  <w:num w:numId="14">
    <w:abstractNumId w:val="10"/>
  </w:num>
  <w:num w:numId="15">
    <w:abstractNumId w:val="1"/>
  </w:num>
  <w:num w:numId="16">
    <w:abstractNumId w:val="14"/>
    <w:lvlOverride w:ilvl="1">
      <w:lvl w:ilvl="1">
        <w:numFmt w:val="lowerLetter"/>
        <w:lvlText w:val="%2."/>
        <w:lvlJc w:val="left"/>
      </w:lvl>
    </w:lvlOverride>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80"/>
    <w:rsid w:val="00037457"/>
    <w:rsid w:val="00066FD6"/>
    <w:rsid w:val="00087704"/>
    <w:rsid w:val="000A41E9"/>
    <w:rsid w:val="000C6EA9"/>
    <w:rsid w:val="001106BD"/>
    <w:rsid w:val="0014634A"/>
    <w:rsid w:val="00160B0F"/>
    <w:rsid w:val="001F0CB1"/>
    <w:rsid w:val="00255487"/>
    <w:rsid w:val="00272209"/>
    <w:rsid w:val="002C6B4E"/>
    <w:rsid w:val="002E2B52"/>
    <w:rsid w:val="003107DB"/>
    <w:rsid w:val="00315599"/>
    <w:rsid w:val="0033542C"/>
    <w:rsid w:val="00347101"/>
    <w:rsid w:val="00353FC8"/>
    <w:rsid w:val="00394DBB"/>
    <w:rsid w:val="003D1A76"/>
    <w:rsid w:val="003D688E"/>
    <w:rsid w:val="003F08BC"/>
    <w:rsid w:val="003F4E14"/>
    <w:rsid w:val="00465CF4"/>
    <w:rsid w:val="004962A6"/>
    <w:rsid w:val="004A06DE"/>
    <w:rsid w:val="004E7D85"/>
    <w:rsid w:val="00513F31"/>
    <w:rsid w:val="005217CA"/>
    <w:rsid w:val="00542C92"/>
    <w:rsid w:val="00550550"/>
    <w:rsid w:val="0055293E"/>
    <w:rsid w:val="005749EF"/>
    <w:rsid w:val="005930D5"/>
    <w:rsid w:val="005951EC"/>
    <w:rsid w:val="005C2F2C"/>
    <w:rsid w:val="005C767C"/>
    <w:rsid w:val="006309D8"/>
    <w:rsid w:val="00652EF6"/>
    <w:rsid w:val="00656029"/>
    <w:rsid w:val="00666150"/>
    <w:rsid w:val="006937F8"/>
    <w:rsid w:val="006B0979"/>
    <w:rsid w:val="006B24F8"/>
    <w:rsid w:val="006D7176"/>
    <w:rsid w:val="006E5417"/>
    <w:rsid w:val="006E6F55"/>
    <w:rsid w:val="006F4A96"/>
    <w:rsid w:val="006F6022"/>
    <w:rsid w:val="006F7626"/>
    <w:rsid w:val="007100BA"/>
    <w:rsid w:val="0074013E"/>
    <w:rsid w:val="00761EE2"/>
    <w:rsid w:val="00772D6A"/>
    <w:rsid w:val="00774AE9"/>
    <w:rsid w:val="007A229B"/>
    <w:rsid w:val="007A4AF9"/>
    <w:rsid w:val="007C244B"/>
    <w:rsid w:val="007F1506"/>
    <w:rsid w:val="00844709"/>
    <w:rsid w:val="0086423F"/>
    <w:rsid w:val="00881450"/>
    <w:rsid w:val="008A664D"/>
    <w:rsid w:val="008E14AE"/>
    <w:rsid w:val="009246C0"/>
    <w:rsid w:val="00925E31"/>
    <w:rsid w:val="00935307"/>
    <w:rsid w:val="00974AD0"/>
    <w:rsid w:val="009A28DA"/>
    <w:rsid w:val="009A5014"/>
    <w:rsid w:val="009C3C2F"/>
    <w:rsid w:val="00A26045"/>
    <w:rsid w:val="00A2609F"/>
    <w:rsid w:val="00A348A0"/>
    <w:rsid w:val="00A35289"/>
    <w:rsid w:val="00B631BF"/>
    <w:rsid w:val="00B84C35"/>
    <w:rsid w:val="00BD7C67"/>
    <w:rsid w:val="00C23181"/>
    <w:rsid w:val="00C70FDA"/>
    <w:rsid w:val="00C95EC8"/>
    <w:rsid w:val="00CE645F"/>
    <w:rsid w:val="00D0494D"/>
    <w:rsid w:val="00D16FF0"/>
    <w:rsid w:val="00D22B80"/>
    <w:rsid w:val="00D4421E"/>
    <w:rsid w:val="00D511FD"/>
    <w:rsid w:val="00D94255"/>
    <w:rsid w:val="00DC37B3"/>
    <w:rsid w:val="00DC4C8C"/>
    <w:rsid w:val="00DE0195"/>
    <w:rsid w:val="00DE3A62"/>
    <w:rsid w:val="00DE3B98"/>
    <w:rsid w:val="00E107A2"/>
    <w:rsid w:val="00E30B22"/>
    <w:rsid w:val="00E47930"/>
    <w:rsid w:val="00E865CB"/>
    <w:rsid w:val="00E932BC"/>
    <w:rsid w:val="00EA7C80"/>
    <w:rsid w:val="00EB0022"/>
    <w:rsid w:val="00EE3BF5"/>
    <w:rsid w:val="00EF49FB"/>
    <w:rsid w:val="00F26845"/>
    <w:rsid w:val="00F469F2"/>
    <w:rsid w:val="00F70416"/>
    <w:rsid w:val="00F82156"/>
    <w:rsid w:val="00F85DD0"/>
    <w:rsid w:val="00FA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5B3AF-3AEC-4122-A261-C2B83B84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80"/>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D22B8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B80"/>
    <w:rPr>
      <w:rFonts w:ascii="Times New Roman" w:eastAsia="Times New Roman" w:hAnsi="Times New Roman" w:cs="Times New Roman"/>
      <w:b/>
      <w:bCs/>
      <w:kern w:val="36"/>
      <w:sz w:val="48"/>
      <w:szCs w:val="48"/>
    </w:rPr>
  </w:style>
  <w:style w:type="paragraph" w:customStyle="1" w:styleId="Default">
    <w:name w:val="Default"/>
    <w:rsid w:val="00D22B80"/>
    <w:pPr>
      <w:widowControl w:val="0"/>
      <w:autoSpaceDE w:val="0"/>
      <w:autoSpaceDN w:val="0"/>
      <w:adjustRightInd w:val="0"/>
      <w:spacing w:after="0" w:line="240" w:lineRule="auto"/>
    </w:pPr>
    <w:rPr>
      <w:rFonts w:ascii="TTE1F4FF20t00" w:eastAsia="Times New Roman" w:hAnsi="TTE1F4FF20t00" w:cs="TTE1F4FF20t00"/>
      <w:color w:val="000000"/>
      <w:sz w:val="24"/>
      <w:szCs w:val="24"/>
    </w:rPr>
  </w:style>
  <w:style w:type="paragraph" w:customStyle="1" w:styleId="CM3">
    <w:name w:val="CM3"/>
    <w:basedOn w:val="Default"/>
    <w:next w:val="Default"/>
    <w:uiPriority w:val="99"/>
    <w:rsid w:val="00D22B80"/>
    <w:rPr>
      <w:rFonts w:cs="Times New Roman"/>
      <w:color w:val="auto"/>
    </w:rPr>
  </w:style>
  <w:style w:type="paragraph" w:styleId="BalloonText">
    <w:name w:val="Balloon Text"/>
    <w:basedOn w:val="Normal"/>
    <w:link w:val="BalloonTextChar"/>
    <w:uiPriority w:val="99"/>
    <w:semiHidden/>
    <w:unhideWhenUsed/>
    <w:rsid w:val="00D2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80"/>
    <w:rPr>
      <w:rFonts w:ascii="Tahoma" w:eastAsia="Times New Roman" w:hAnsi="Tahoma" w:cs="Tahoma"/>
      <w:sz w:val="16"/>
      <w:szCs w:val="16"/>
    </w:rPr>
  </w:style>
  <w:style w:type="paragraph" w:styleId="Header">
    <w:name w:val="header"/>
    <w:basedOn w:val="Normal"/>
    <w:link w:val="HeaderChar"/>
    <w:uiPriority w:val="99"/>
    <w:unhideWhenUsed/>
    <w:rsid w:val="00D2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B80"/>
    <w:rPr>
      <w:rFonts w:ascii="Calibri" w:eastAsia="Times New Roman" w:hAnsi="Calibri" w:cs="Times New Roman"/>
    </w:rPr>
  </w:style>
  <w:style w:type="paragraph" w:styleId="Footer">
    <w:name w:val="footer"/>
    <w:basedOn w:val="Normal"/>
    <w:link w:val="FooterChar"/>
    <w:uiPriority w:val="99"/>
    <w:unhideWhenUsed/>
    <w:rsid w:val="00D2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B80"/>
    <w:rPr>
      <w:rFonts w:ascii="Calibri" w:eastAsia="Times New Roman" w:hAnsi="Calibri" w:cs="Times New Roman"/>
    </w:rPr>
  </w:style>
  <w:style w:type="table" w:styleId="TableGrid">
    <w:name w:val="Table Grid"/>
    <w:basedOn w:val="TableNormal"/>
    <w:uiPriority w:val="59"/>
    <w:rsid w:val="00D22B8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2B80"/>
    <w:pPr>
      <w:spacing w:after="0" w:line="240" w:lineRule="auto"/>
    </w:pPr>
    <w:rPr>
      <w:rFonts w:ascii="Calibri" w:eastAsia="Times New Roman" w:hAnsi="Calibri" w:cs="Times New Roman"/>
    </w:rPr>
  </w:style>
  <w:style w:type="paragraph" w:styleId="ListParagraph">
    <w:name w:val="List Paragraph"/>
    <w:basedOn w:val="Normal"/>
    <w:uiPriority w:val="34"/>
    <w:qFormat/>
    <w:rsid w:val="00D22B80"/>
    <w:pPr>
      <w:ind w:left="720"/>
      <w:contextualSpacing/>
    </w:pPr>
    <w:rPr>
      <w:rFonts w:eastAsia="Calibri"/>
    </w:rPr>
  </w:style>
  <w:style w:type="paragraph" w:styleId="NormalWeb">
    <w:name w:val="Normal (Web)"/>
    <w:basedOn w:val="Normal"/>
    <w:uiPriority w:val="99"/>
    <w:unhideWhenUsed/>
    <w:rsid w:val="00D22B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5021</Words>
  <Characters>28621</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Pulama Lima</dc:creator>
  <cp:keywords/>
  <dc:description/>
  <cp:lastModifiedBy>Regina Sagun</cp:lastModifiedBy>
  <cp:revision>2</cp:revision>
  <cp:lastPrinted>2017-11-20T21:29:00Z</cp:lastPrinted>
  <dcterms:created xsi:type="dcterms:W3CDTF">2018-02-03T00:13:00Z</dcterms:created>
  <dcterms:modified xsi:type="dcterms:W3CDTF">2018-02-03T00:13:00Z</dcterms:modified>
</cp:coreProperties>
</file>